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1B" w:rsidRPr="00230B25" w:rsidRDefault="000E3B1B" w:rsidP="000E3B1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Частное учреждение образовательная организация высшего образования</w:t>
      </w:r>
    </w:p>
    <w:p w:rsidR="000E3B1B" w:rsidRPr="00230B25" w:rsidRDefault="000E3B1B" w:rsidP="000E3B1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«Омская гуманитарная академия»</w:t>
      </w:r>
    </w:p>
    <w:p w:rsidR="000E3B1B" w:rsidRPr="00230B25" w:rsidRDefault="000E3B1B" w:rsidP="000E3B1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(ЧУОО ВО «</w:t>
      </w:r>
      <w:proofErr w:type="spellStart"/>
      <w:r w:rsidRPr="0023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ОмГА</w:t>
      </w:r>
      <w:proofErr w:type="spellEnd"/>
      <w:r w:rsidRPr="0023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:rsidR="000E3B1B" w:rsidRPr="00230B25" w:rsidRDefault="000E3B1B" w:rsidP="000E3B1B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356" w:type="dxa"/>
        <w:tblLayout w:type="fixed"/>
        <w:tblLook w:val="01E0"/>
      </w:tblPr>
      <w:tblGrid>
        <w:gridCol w:w="5268"/>
        <w:gridCol w:w="4088"/>
      </w:tblGrid>
      <w:tr w:rsidR="000E3B1B" w:rsidRPr="00230B25" w:rsidTr="00DD71E9">
        <w:trPr>
          <w:trHeight w:val="2252"/>
        </w:trPr>
        <w:tc>
          <w:tcPr>
            <w:tcW w:w="5268" w:type="dxa"/>
          </w:tcPr>
          <w:p w:rsidR="000E3B1B" w:rsidRDefault="000E3B1B" w:rsidP="00DD71E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Одобрено:</w:t>
            </w:r>
          </w:p>
          <w:p w:rsidR="000E3B1B" w:rsidRDefault="000E3B1B" w:rsidP="00DD71E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 заседании</w:t>
            </w:r>
          </w:p>
          <w:p w:rsidR="000E3B1B" w:rsidRDefault="00150B53" w:rsidP="00DD71E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Совета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студентов и аспирантов</w:t>
            </w:r>
          </w:p>
          <w:p w:rsidR="000E3B1B" w:rsidRDefault="000E3B1B" w:rsidP="00DD71E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ЧУОО ВО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ОмГА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0E3B1B" w:rsidRDefault="006A3691" w:rsidP="00DD71E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1</w:t>
            </w:r>
            <w:r w:rsidR="000E3B1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0E3B1B" w:rsidRDefault="000E3B1B" w:rsidP="006A369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от </w:t>
            </w:r>
            <w:r w:rsidR="00C26FF4">
              <w:rPr>
                <w:rFonts w:ascii="Times New Roman" w:hAnsi="Times New Roman" w:cs="Times New Roman"/>
                <w:sz w:val="24"/>
              </w:rPr>
              <w:t>2</w:t>
            </w:r>
            <w:r w:rsidR="006A3691">
              <w:rPr>
                <w:rFonts w:ascii="Times New Roman" w:hAnsi="Times New Roman" w:cs="Times New Roman"/>
                <w:sz w:val="24"/>
              </w:rPr>
              <w:t>9.08</w:t>
            </w:r>
            <w:r w:rsidR="00C26FF4">
              <w:rPr>
                <w:rFonts w:ascii="Times New Roman" w:hAnsi="Times New Roman" w:cs="Times New Roman"/>
                <w:sz w:val="24"/>
              </w:rPr>
              <w:t>.</w:t>
            </w:r>
            <w:r w:rsidR="006A3691">
              <w:rPr>
                <w:rFonts w:ascii="Times New Roman" w:hAnsi="Times New Roman" w:cs="Times New Roman"/>
                <w:sz w:val="24"/>
              </w:rPr>
              <w:t>2025</w:t>
            </w:r>
            <w:r w:rsidR="00C26FF4" w:rsidRPr="00F5472C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4088" w:type="dxa"/>
          </w:tcPr>
          <w:p w:rsidR="000E3B1B" w:rsidRDefault="000E3B1B" w:rsidP="00DD71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Одобрено:</w:t>
            </w:r>
          </w:p>
          <w:p w:rsidR="000E3B1B" w:rsidRDefault="000E3B1B" w:rsidP="00DD71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Решением Ученого совета ЧУОО ВО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ОмГА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C26FF4" w:rsidRPr="00F5472C" w:rsidRDefault="006A3691" w:rsidP="00C26FF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1 от 29.08.2025</w:t>
            </w:r>
            <w:r w:rsidR="00C26FF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0E3B1B" w:rsidRPr="00C26FF4" w:rsidRDefault="000E3B1B" w:rsidP="00C26FF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E3B1B" w:rsidRDefault="000E3B1B" w:rsidP="00DD71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Утверждаю:</w:t>
            </w:r>
          </w:p>
          <w:p w:rsidR="000E3B1B" w:rsidRDefault="000E3B1B" w:rsidP="00DD71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Председатель Ученого совета</w:t>
            </w:r>
          </w:p>
          <w:p w:rsidR="000E3B1B" w:rsidRDefault="000E3B1B" w:rsidP="00DD71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_____________ А.Э. Еремеев</w:t>
            </w:r>
          </w:p>
          <w:p w:rsidR="000E3B1B" w:rsidRDefault="006A3691" w:rsidP="00C26FF4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29.08.2025</w:t>
            </w:r>
            <w:r w:rsidR="000E3B1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г.</w:t>
            </w:r>
          </w:p>
        </w:tc>
      </w:tr>
    </w:tbl>
    <w:p w:rsidR="00CF132D" w:rsidRDefault="00CF132D"/>
    <w:p w:rsidR="00230B25" w:rsidRDefault="00230B25"/>
    <w:p w:rsidR="00230B25" w:rsidRPr="00230B25" w:rsidRDefault="00230B25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B25" w:rsidRDefault="00230B25" w:rsidP="00230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25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4C73E6" w:rsidRPr="00230B25" w:rsidRDefault="004C73E6" w:rsidP="00230B25">
      <w:pPr>
        <w:rPr>
          <w:rFonts w:ascii="Times New Roman" w:hAnsi="Times New Roman" w:cs="Times New Roman"/>
          <w:sz w:val="28"/>
          <w:szCs w:val="28"/>
        </w:rPr>
      </w:pPr>
    </w:p>
    <w:p w:rsidR="00B210E4" w:rsidRDefault="00B210E4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0E4" w:rsidRDefault="00B210E4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0E4" w:rsidRDefault="00B210E4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C26FF4">
      <w:pPr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8ED" w:rsidRDefault="000838ED" w:rsidP="00230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578" w:rsidRDefault="00B210E4" w:rsidP="0023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E4">
        <w:rPr>
          <w:rFonts w:ascii="Times New Roman" w:hAnsi="Times New Roman" w:cs="Times New Roman"/>
          <w:b/>
          <w:sz w:val="28"/>
          <w:szCs w:val="28"/>
        </w:rPr>
        <w:t>Омск 202</w:t>
      </w:r>
      <w:r w:rsidR="006A3691">
        <w:rPr>
          <w:rFonts w:ascii="Times New Roman" w:hAnsi="Times New Roman" w:cs="Times New Roman"/>
          <w:b/>
          <w:sz w:val="28"/>
          <w:szCs w:val="28"/>
        </w:rPr>
        <w:t>5</w:t>
      </w:r>
      <w:r w:rsidR="009C157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210E4" w:rsidRPr="00B210E4" w:rsidRDefault="009C1578" w:rsidP="009C1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23919" w:rsidRDefault="00423919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919">
        <w:rPr>
          <w:rFonts w:ascii="Times New Roman" w:hAnsi="Times New Roman" w:cs="Times New Roman"/>
          <w:sz w:val="28"/>
          <w:szCs w:val="28"/>
        </w:rPr>
        <w:t>Формирование личности будущего специалиста является основной задачей системы высшего образования, обеспечивающей развитие и становление профессионала, гражданина, интеллигента, обладающего современным научным мировоззрением, способного к профессиональному, интеллектуальному и социальному творчеству.</w:t>
      </w:r>
    </w:p>
    <w:p w:rsidR="00423919" w:rsidRDefault="00423919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919">
        <w:rPr>
          <w:rFonts w:ascii="Times New Roman" w:hAnsi="Times New Roman" w:cs="Times New Roman"/>
          <w:sz w:val="28"/>
          <w:szCs w:val="28"/>
        </w:rPr>
        <w:t>Направленность воспитательной работы определяется гуманистическими целями высшего образования, социальным заказом на качественную подготовку специалистов с высшим образованием, необходимостью удовлетворения индивидуальных потребностей и интересов всех участников процесса воспитания.</w:t>
      </w:r>
    </w:p>
    <w:p w:rsidR="00423919" w:rsidRDefault="00423919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919">
        <w:rPr>
          <w:rFonts w:ascii="Times New Roman" w:hAnsi="Times New Roman" w:cs="Times New Roman"/>
          <w:sz w:val="28"/>
          <w:szCs w:val="28"/>
        </w:rPr>
        <w:t>Система значимых смысловых ориентиров и установок, принципов и идеалов, взглядов и убеждений, отношений и критериев оценки собственной личности, окружающего мира, характера и результатов его освоения формируют нормативно-регулятивный механизм деятельности (в т.ч. образовательной и профессиональной) субъектов воспитательной системы образовательной организации. Данное обстоятельство определяет мировоззренческий фундамент ценностного компонента воспитательной деятельности в вузе.</w:t>
      </w:r>
    </w:p>
    <w:p w:rsidR="002420E0" w:rsidRDefault="002420E0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0E0">
        <w:rPr>
          <w:rFonts w:ascii="Times New Roman" w:hAnsi="Times New Roman" w:cs="Times New Roman"/>
          <w:sz w:val="28"/>
          <w:szCs w:val="28"/>
        </w:rPr>
        <w:t>В Стра</w:t>
      </w:r>
      <w:r>
        <w:rPr>
          <w:rFonts w:ascii="Times New Roman" w:hAnsi="Times New Roman" w:cs="Times New Roman"/>
          <w:sz w:val="28"/>
          <w:szCs w:val="28"/>
        </w:rPr>
        <w:t>тегии национальной безопасности Российской Федерации отмечено: «</w:t>
      </w:r>
      <w:r w:rsidRPr="002420E0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:rsidR="00B210E4" w:rsidRDefault="009C1578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8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C26FF4">
        <w:rPr>
          <w:rFonts w:ascii="Times New Roman" w:hAnsi="Times New Roman" w:cs="Times New Roman"/>
          <w:sz w:val="28"/>
          <w:szCs w:val="28"/>
        </w:rPr>
        <w:t>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578">
        <w:rPr>
          <w:rFonts w:ascii="Times New Roman" w:hAnsi="Times New Roman" w:cs="Times New Roman"/>
          <w:sz w:val="28"/>
          <w:szCs w:val="28"/>
        </w:rPr>
        <w:t xml:space="preserve">описывает </w:t>
      </w:r>
      <w:proofErr w:type="spellStart"/>
      <w:r w:rsidRPr="009C1578">
        <w:rPr>
          <w:rFonts w:ascii="Times New Roman" w:hAnsi="Times New Roman" w:cs="Times New Roman"/>
          <w:sz w:val="28"/>
          <w:szCs w:val="28"/>
        </w:rPr>
        <w:t>аксиологические</w:t>
      </w:r>
      <w:proofErr w:type="spellEnd"/>
      <w:r w:rsidRPr="009C1578">
        <w:rPr>
          <w:rFonts w:ascii="Times New Roman" w:hAnsi="Times New Roman" w:cs="Times New Roman"/>
          <w:sz w:val="28"/>
          <w:szCs w:val="28"/>
        </w:rPr>
        <w:t>, методологические, институциональные, методические и технологические основания организации и осуществления воспитательной деятельности в вузе</w:t>
      </w:r>
      <w:proofErr w:type="gramStart"/>
      <w:r w:rsidRPr="009C157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C1578">
        <w:rPr>
          <w:rFonts w:ascii="Times New Roman" w:hAnsi="Times New Roman" w:cs="Times New Roman"/>
          <w:sz w:val="28"/>
          <w:szCs w:val="28"/>
        </w:rPr>
        <w:t>рограмма ориентирована на целенаправленную и результативную организацию воспитательной деятельности субъектов образовательного и воспитательного процессов.</w:t>
      </w:r>
    </w:p>
    <w:p w:rsidR="009C1578" w:rsidRDefault="009C1578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8">
        <w:rPr>
          <w:rFonts w:ascii="Times New Roman" w:hAnsi="Times New Roman" w:cs="Times New Roman"/>
          <w:sz w:val="28"/>
          <w:szCs w:val="28"/>
        </w:rPr>
        <w:t xml:space="preserve">Под воспитанием в Программе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</w:t>
      </w:r>
      <w:r w:rsidRPr="009C1578">
        <w:rPr>
          <w:rFonts w:ascii="Times New Roman" w:hAnsi="Times New Roman" w:cs="Times New Roman"/>
          <w:sz w:val="28"/>
          <w:szCs w:val="28"/>
        </w:rPr>
        <w:lastRenderedPageBreak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</w:t>
      </w:r>
      <w:r w:rsidR="00D36888">
        <w:rPr>
          <w:rFonts w:ascii="Times New Roman" w:hAnsi="Times New Roman" w:cs="Times New Roman"/>
          <w:sz w:val="28"/>
          <w:szCs w:val="28"/>
        </w:rPr>
        <w:t>р</w:t>
      </w:r>
      <w:r w:rsidRPr="009C1578">
        <w:rPr>
          <w:rFonts w:ascii="Times New Roman" w:hAnsi="Times New Roman" w:cs="Times New Roman"/>
          <w:sz w:val="28"/>
          <w:szCs w:val="28"/>
        </w:rPr>
        <w:t>ужающей среде»</w:t>
      </w:r>
      <w:r w:rsidR="00423919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9C1578" w:rsidRDefault="009C1578" w:rsidP="009C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8">
        <w:rPr>
          <w:rFonts w:ascii="Times New Roman" w:hAnsi="Times New Roman" w:cs="Times New Roman"/>
          <w:sz w:val="28"/>
          <w:szCs w:val="28"/>
        </w:rPr>
        <w:t>Программа воспитания является частью основной профессиональной образовательной программы (далее – ОПОП), разрабатываемой и реализуемой в соответствии с действующим федеральным государственным образовательным стандартом высшего образования (далее – ФГОС 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9B5" w:rsidRPr="009C79B5" w:rsidRDefault="009C79B5" w:rsidP="009C7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B5">
        <w:rPr>
          <w:rFonts w:ascii="Times New Roman" w:hAnsi="Times New Roman" w:cs="Times New Roman"/>
          <w:sz w:val="28"/>
          <w:szCs w:val="28"/>
        </w:rPr>
        <w:t xml:space="preserve">Результативное взаимодействие субъектов – участников образовательно-воспитательного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Pr="009C79B5">
        <w:rPr>
          <w:rFonts w:ascii="Times New Roman" w:hAnsi="Times New Roman" w:cs="Times New Roman"/>
          <w:sz w:val="28"/>
          <w:szCs w:val="28"/>
        </w:rPr>
        <w:t xml:space="preserve"> и структур, </w:t>
      </w:r>
      <w:proofErr w:type="spellStart"/>
      <w:r w:rsidRPr="009C79B5">
        <w:rPr>
          <w:rFonts w:ascii="Times New Roman" w:hAnsi="Times New Roman" w:cs="Times New Roman"/>
          <w:sz w:val="28"/>
          <w:szCs w:val="28"/>
        </w:rPr>
        <w:t>востребующих</w:t>
      </w:r>
      <w:proofErr w:type="spellEnd"/>
      <w:r w:rsidRPr="009C79B5">
        <w:rPr>
          <w:rFonts w:ascii="Times New Roman" w:hAnsi="Times New Roman" w:cs="Times New Roman"/>
          <w:sz w:val="28"/>
          <w:szCs w:val="28"/>
        </w:rPr>
        <w:t xml:space="preserve"> результаты деятельности вуза (профессиональных и общественных), определяет возможность реализации заявленных целей Программы воспитания.</w:t>
      </w:r>
    </w:p>
    <w:p w:rsidR="009C79B5" w:rsidRPr="009C79B5" w:rsidRDefault="009C79B5" w:rsidP="009C7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B5">
        <w:rPr>
          <w:rFonts w:ascii="Times New Roman" w:hAnsi="Times New Roman" w:cs="Times New Roman"/>
          <w:sz w:val="28"/>
          <w:szCs w:val="28"/>
        </w:rPr>
        <w:t>Структура Программы включает:</w:t>
      </w:r>
    </w:p>
    <w:p w:rsidR="009C79B5" w:rsidRPr="009C79B5" w:rsidRDefault="009C79B5" w:rsidP="009C7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B5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79B5">
        <w:rPr>
          <w:rFonts w:ascii="Times New Roman" w:hAnsi="Times New Roman" w:cs="Times New Roman"/>
          <w:sz w:val="28"/>
          <w:szCs w:val="28"/>
        </w:rPr>
        <w:t xml:space="preserve">бщие положения (концептуальные и методологические основания, цель и задачи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Pr="009C79B5">
        <w:rPr>
          <w:rFonts w:ascii="Times New Roman" w:hAnsi="Times New Roman" w:cs="Times New Roman"/>
          <w:sz w:val="28"/>
          <w:szCs w:val="28"/>
        </w:rPr>
        <w:t>);</w:t>
      </w:r>
    </w:p>
    <w:p w:rsidR="009C79B5" w:rsidRPr="009C79B5" w:rsidRDefault="009C79B5" w:rsidP="009C7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B5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79B5">
        <w:rPr>
          <w:rFonts w:ascii="Times New Roman" w:hAnsi="Times New Roman" w:cs="Times New Roman"/>
          <w:sz w:val="28"/>
          <w:szCs w:val="28"/>
        </w:rPr>
        <w:t>одержательные и организационные аспекты воспитательной работы (направления, виды, формы и методы воспитательной работы);</w:t>
      </w:r>
    </w:p>
    <w:p w:rsidR="009C79B5" w:rsidRDefault="009C79B5" w:rsidP="009C7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B5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9B5">
        <w:rPr>
          <w:rFonts w:ascii="Times New Roman" w:hAnsi="Times New Roman" w:cs="Times New Roman"/>
          <w:sz w:val="28"/>
          <w:szCs w:val="28"/>
        </w:rPr>
        <w:t>правление системой воспитательной работы и мониторинга ее качества.</w:t>
      </w:r>
    </w:p>
    <w:p w:rsidR="009C1578" w:rsidRDefault="009C1578" w:rsidP="009C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807" w:rsidRDefault="007A5807" w:rsidP="00230B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5807" w:rsidRPr="007A5807" w:rsidRDefault="007A5807" w:rsidP="007A5807">
      <w:pPr>
        <w:widowControl w:val="0"/>
        <w:tabs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7A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7A5807" w:rsidRPr="007A5807" w:rsidRDefault="007A5807" w:rsidP="007A5807">
      <w:pPr>
        <w:widowControl w:val="0"/>
        <w:tabs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07" w:rsidRPr="007A5807" w:rsidRDefault="007A5807" w:rsidP="007A5807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Концептуально-ценностные основания и принципы организации воспитательного процесса </w:t>
      </w:r>
      <w:bookmarkStart w:id="1" w:name="_Hlk80014425"/>
      <w:r w:rsidRPr="007A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Омской гуманитарной академии</w:t>
      </w:r>
    </w:p>
    <w:bookmarkEnd w:id="1"/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личности будущего специалиста является основной задачей системы высшего образования, обеспечивающей развитие и становление профессионала, гражданина, интеллигента, обладающего современным научным мировоззрением, способного к профессиональному, интеллектуальному и социальному творчеству. 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студентов с целью создания условий для становления и развития системы принятых социокультурных норм и духовно-нравственных ценностей народов Российской Федерации, саморазвития и самореализации личности при активном участии самих обучающихся. Активная роль ценностей студентов проявляется в мировоззрении через систему ценностно-смысловых ориентиров и установок, принципов и идеалов, взглядов и убеждений, которые становятся нормативно-регулятивным механизмом жизнедеятельности и профессиональной деятельности.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социокультурной ситуации в стране предъявляют новые требования к человеку: мобильность, умение сотрудничать, умение самостоятельно принимать решения в ситуации выбора, чувство ответственности за судьбу страны, умение не только жить в гражданском обществе и правовом государстве, но и создавать их. Эти обстоятельства свидетельствуют о необходимости выделения новых акцентов в методологической и научно-практической основе воспитания студентов, анализа имеющегося в отечественной и зарубежной практике опыта воспитания и переосмысления его с позиций нынешних жизненных реалий.</w:t>
      </w:r>
    </w:p>
    <w:p w:rsidR="007A5807" w:rsidRPr="007A5807" w:rsidRDefault="007A5807" w:rsidP="007A5807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государственной молодежной политики РФ предусматривает вовлечение молодежи в полноценную жизнь общества – экономику, политику, культуру – как механизм и средство повышения ее статуса, улучшения ее положения и увеличения вклада в общественное развитие.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воспитательной деятельности исходит из: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признания роли студенческой молодежи как стратегического ресурса развивающегося общества;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понимания государственной важности поддержки студентов в ситуации социально-экономической трансформации общества, модернизации системы высшего профессионального образования;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условий для самореализации студенческой молодежи, актуализации системы ценностей российского общества, необходимости создания условий для устойчивого социального, профессионального и духовного развития студенчества;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необходимости повышения ответственности администрации вуза, профессорско-преподавательского состава, органов студенческого самоуправления, активизации их взаимодействия на принципах сотрудничества и партнерства по вопросам защиты прав и социальной поддержки студентов, стимулирования их самостоятельности и активности;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воспитательного процесса на основе утвердившихся в Академии принципов компетентности, ответственности, инициативы, демократичности, толерантности и взаимоуважения, согласованности действий и самостоятельности субъектов воспитания;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благоприятного психологического климата как в студенческих, так и в преподавательских коллективах вуза;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использования имеющегося высокого инновационного потенциала преподавательского и студенческого коллективов;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взаимодействия на основе сотрудничества и диалога профессорско-преподавательского и студенческого коллективов в процессе реализации различных проектов.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воспитательного процесса: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системности и целостности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позволяющий выстраивать воспитательный процесс на основе учета единства и взаимодействия составных частей воспитательной системы Академии;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предполагающий приоритет ценности здоровья участников образовательных отношений, организацию социально-психологической поддержки личности обучающихся и обеспечения благоприятного социально-психологического климата в коллективе;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образовательной среды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рассматривающий: п</w:t>
      </w:r>
      <w:r w:rsidR="000D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сихологическое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как важнейший компонент культуры общества; культурно-исторические традиции народов России как важный фактор воспитания национального самосознания 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толерантности; молодежную субкультуру как реальность культурного пространства студенчества; культурные традиции Омской гуманитарной академии как гуманитарную среду, обладающую личностно и профессионально созидательным потенциалом;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субъектности участников образовательного процесса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предполагающий организацию субъект-субъектного взаимодействия в процессе воспитания и обучения, взаимной </w:t>
      </w:r>
      <w:r w:rsidR="00D36888"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уважения, паритетного диалога, полноценного сотрудничества преподавателей и студентов в области обучения, нравственного и духовного развития, воспитания студентов в духе личного достоинства и национальных ценностей;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деятельностной ориентации образовательного и воспитательного процессо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в соответствии с которым обеспечивается формирование опыта инициативности, самостоятельности, самореализации обучающихся в учебной и внеучебной деятельности; становление опыта студенческого самоуправления и выбора вариантов направлений воспитательной деятельности;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информационной активности и информационного взаимодействия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воспитательной среде Омской гуманитарной Академии, назначение которой – создание условий, способствующих раскрытию, развитию и реализации интеллектуального и личностного потенциала индивида сообразно целям образования, среди которых особое место занимают цели воспитания; позволяет обеспечить информированность участников воспитательного процесса, информационный обмен, корпоративность, многоаспектность 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интеркультурность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взаимодействия.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воспитания в Омской гуманитарной академии разработана в соответствии с нормами и положениями: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Конституции Российской Федерации;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 от 29 декабря 2012 г. № 273-ФЗ «Об образовании в Российской Федерации»;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 от 5 февраля 2018 г. №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 Президента Российской Федерации от 2 июля 2021 г. № 400 «О Стратегии национальной безопасности Российской Федерации»;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 Президента Российской Федерации от24 декабря 2014 г. № 808 «Об утверждении Основ государственной культурной политики»;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 Президента Российской Федерации от 9 мая 2017 г. № 203 «Стратегия развития информационного общества в Российской Федерации на 2017 – 2030 г.г.»;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Распоряжения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Распоряжения Правительства от 29 мая 2015 г. № 996-р «Стратегия развития воспитания в Российской Федерации на период до 2025 года»;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Постановления Правительства Российской Федерации от 26 декабря 2017 г. № 1642 «Об утверждении государственной программы Российской Федерации «Развитие образования»»;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№ 2403-р;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Посланий Президента России Федеральному собранию Российской Федерации;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Письма Министерства образования и науки Российской Федерации от 14 февраля 2014 г. № ВК-262/09 «О методических рекомендациях о создании и деятельности советов обучающихся в образовательных организациях»;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Приказа Федеральной службы по надзору в сфере образования и науки (Рособрнадзор) от 14 августа 2020 г. № 831 «Об утверждении Требований к структуре официального сайта образовательной организации и информационно-телекоммуникационной сети «Интернет» и формату предоставления информации».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рабочая программа воспитания разработана с учетом государственных требований к уровню организации воспитательной работы в системе высшего образования, а также на основе современных представлений об уровне компетентности современного педагога.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учтен опыт функционирования системы воспитательной работы Академии и возможности администрации и студентов самостоятельно формировать социокультурную и педагогическую среду, направленную на самообразование, самовоспитание и саморазвитие студентов.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разработана на период </w:t>
      </w:r>
      <w:r w:rsidR="000D7800" w:rsidRPr="000D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образовательной программы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является основой для органов управления Академии, кафедр, органов студенческого самоуправления, профессорско-преподавательского состава, участвующих в организации учебно-воспитательного процесса в Академии</w:t>
      </w:r>
      <w:r w:rsidR="000D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направлению подготовки 3</w:t>
      </w:r>
      <w:r w:rsidR="0004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D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04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1Экономика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Методологические подходы</w:t>
      </w:r>
      <w:r w:rsidR="00C2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организации воспитательной деятельности в Омской гуманитарной академии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рабочей программы воспитания в Омской гуманитарной академии положен комплекс методологических подходов: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5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аксиологический,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признающий высшими ценностями: ценность жизни и здоровья человека; духовно-нравственные ценности; социальные ценности; образование как культурную и цивилизационную ценность;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ответственности, – обладающими особой важностью и способствующие объединению, созиданию людей, разделяющих эти ценности.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системный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подход, который предполагает рассмотрение воспитательной системы Академии как открытой социально-психологической, динамической, развивающейся системы, состоящей из двух взаимосвязанных подсистем: управляющей (руководство Академии, куратор учебной группы, преподаватель) и управляемой (студенческое сообщество Академии, студенческий актив, студенческие коллективы,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студенческие группы и др.), что подчеркивает иерархичность расположения элементов данной системы и наличие субординационных связей между субъектами, их подчиненность и соподчиненность согласно особому месту каждого из них в системе;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культурологический</w:t>
      </w:r>
      <w:r w:rsidRPr="007A5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рассматривающий: профессиональное образование как важнейший компонент культуры общества; овладение информационной и технологической культурой современной профессиональной школы как элементом профессиональной культуры; образ педагога, запечатленный в источниках российской культуры и отраженный в российском самосознании как нравственный и этический идеал в воспитании будущего профессионала; культурно-исторические традиции народов России как важный фактор воспитания национального самосознания 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толерантности; молодежную субкультуру как реальность культурного пространства студенчества; культурные традиции Омской гуманитарной Академии как гуманитарную среду, обладающую личностно и профессионально созидательным потенциалом; </w:t>
      </w:r>
      <w:r w:rsidR="0038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 на создание в Академии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культуросообразной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и организационной культуры, на повышение общей культуры обучающихся, формирование их профессиональной культуры и культуры труда.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личностно-деятельностный</w:t>
      </w:r>
      <w:r w:rsidRPr="007A5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осуществляемый посредством предоставления личности определенной степени свободы в выборе форм участия в социально-культурной жизни Академии, проявления индивидуально-личностных интересов, инициативы и творчества всоциально значимых видах деятельности и общения;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proofErr w:type="spellStart"/>
      <w:r w:rsidRPr="007A58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направлен на повышение культуры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зздоровья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сбережение здоровья субъектов образовательных отношений, что предполагает активное субъект-субъектное взаимодействие членов коллектива Академии: по созданию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здоровьеформирующей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здоровьесозидающей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преподавателей, по разработке и организации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здоровьесозидающих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и методического арсенала </w:t>
      </w:r>
      <w:proofErr w:type="spellStart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по актуализации и реализации здорового образа жизни.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Цель и задачи воспитательной работы в Омской гуманитарной академии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воспитательной работы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создание условий для активной жизнедеятельности обучающихся</w:t>
      </w:r>
      <w:r w:rsidR="0038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воспитательной работы: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мировоззрения и актуализация системы базовых ценностей личности;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приобщение студентов к общечеловеческим нормам морали, национальным и академическим традициям;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уважения к закону, нормам коллективной жизни, развитие гражданской и социальной ответственности;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положительного отношения к труду, социально значимой </w:t>
      </w:r>
      <w:r w:rsidR="00D36888"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целеустремленности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ответственности в деловых отношениях;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развития личности, формирование личностных качеств, необходимых для эффективной профессиональной деятельности;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организаторских навыков, лидерских качеств, творческого потенциала, управленческих умений;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этики и культуры профессионального общения;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внутренней потребности личности в здоровом образе жизни, ответственного отношения к природной и социокультурной среде;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личностной безопасности, культуры безопасного поведения.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807" w:rsidRPr="007A5807" w:rsidRDefault="007A5807" w:rsidP="00F45040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СОДЕРЖАНИЕ И УСЛОВИЯ РЕАЛИЗАЦИИ ВОСПИТАТЕЛЬНОЙ РАБОТЫ 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807" w:rsidRPr="007A5807" w:rsidRDefault="007A5807" w:rsidP="007A5807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 Воспитывающая (воспитательная) среда </w:t>
      </w:r>
      <w:r w:rsidRPr="007A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Омской гуманитарной академии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 (воспитательная) среда – территориально и событийно ограниченная совокупность влияний и условий формирования личности, фактор внутреннего и внешнего психосоциального и социокультурного развития личности; обусловленная целостность активно взаимодействующих участников педагогического процесса, а также духовных и материальных факторов, направленных на формирование, развитие и социализацию личности, способной к саморазвитию и самоопределению в различных сферах жизнедеятельности.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воспитания в Академии выступают все без исключения преподаватели и студенты </w:t>
      </w:r>
      <w:r w:rsid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</w:t>
      </w:r>
      <w:r w:rsidR="00EB70C5"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глубоко взаимосвязанная, взаимозависимая общность, единый коллектив, имеющий общие интересы, цели, подходы в организации совместной деятельности, обеспечивающие реализацию личностных потенциалов и утверждение общей системы ценностей.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Ценностную основу функционирования воспитательной системы Академии составляют: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академические ценности: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преданность духу профессии;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качество образования и профессиональной подготовки;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компетентность, креативность;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развитие, новаторство;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порядок, дисциплина, надежность;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милосердие, сострадание;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интеллигентность;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 ценности и приоритеты воспитания: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ориентация студентов на вечные абсолютные ценности: человек, семья, отечество, труд, знание, культура, мир, земля, здоровье − они охватывают основные сферы жизнедеятельности и развития личности и образуют основу воспитания;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гуманистические ценности: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свобода;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человеколюбие;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духовность;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творчество.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основных стратегий воспитания определены: стратегия содействия, стратегия социально-педагогической защиты и психолого-педагогической поддержки и сопровождения. Стратегия индивидуальной воспитательной работы со студентом может строиться, исходя из учета наиболее типичных кризисов студенческой жизни: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курс – кризис ожиданий (столкновение ожиданий недавних абитуриентов относительно избранной профессии с учебными буднями первого курса);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курс – кризис самоопределения  («Большая часть учебы позади… что я могу как профессионал?»);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и 5-й курсы – кризис трудоспособности  (планирование карьеры, поиск места работы);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выходе из вуза – кризис профессиональной адаптации (трудоустройство по специальности или переквалификация, отказ от полученной профессии).</w:t>
      </w:r>
    </w:p>
    <w:p w:rsidR="007A5807" w:rsidRPr="007A5807" w:rsidRDefault="007A5807" w:rsidP="007A580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данных кризисных состояний дает возможность более дифференцированно подойти к отбору форм и технологических приемов в организации воспитательного процесса в вузе.</w:t>
      </w:r>
    </w:p>
    <w:p w:rsidR="00EB70C5" w:rsidRDefault="00EB70C5" w:rsidP="00EB70C5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70C5" w:rsidRPr="00EB70C5" w:rsidRDefault="00EB70C5" w:rsidP="00EB70C5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2.2. Направления воспитательной деятельности и воспитательной работы </w:t>
      </w:r>
      <w:r w:rsidRPr="00EB7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Омской гуманитарной академии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воспитания реализуется через систему приоритетных направлений: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поддержку индивидуально-личностного развития студента;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формирование культуры отношений в основных жизненных сферах;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поддержку академической и социальной активности студента;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−создание условий для гражданского, личностного и профессионального самоопределения;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эстетических, художественных, творческих и спортивных интересов студентов.</w:t>
      </w:r>
    </w:p>
    <w:p w:rsid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 воспитательной работы в Омской гуманитарной академии определены:</w:t>
      </w:r>
    </w:p>
    <w:p w:rsid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гражданское воспитание </w:t>
      </w:r>
      <w:r w:rsid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(формирование </w:t>
      </w:r>
      <w:r w:rsidR="005414FD" w:rsidRP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414FD" w:rsidRP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отношений личности к себе как гражданину, к гражданскому обществу, к государству и государственным структурам, к собственным гражданским </w:t>
      </w:r>
      <w:r w:rsidR="005414FD" w:rsidRP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правам и обязанностям, позволяющ</w:t>
      </w:r>
      <w:r w:rsid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5414FD" w:rsidRP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жить в условиях государства и гражданского общества, реализовывать свои гражданские права и обязанности в определенной полит</w:t>
      </w:r>
      <w:r w:rsid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 и социокультурной среде;</w:t>
      </w:r>
      <w:r w:rsidR="005414FD" w:rsidRP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чувстве долга и ответственности человека перед гражданским коллективом, к которому он принадлежит, в готовности отстаивать и защищать от всяких посягательств права и интересы личности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патриотическое воспитание </w:t>
      </w: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(формирование активной позиции личности и патриота, обладающего чувством национальной гордости, гражданского достоинства, любви к Отечеству, развитие уважительного отношения к национальной и конфессиональной принадлежности человека, уважения к традициям и символам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духовно-нравственное воспитание (создание условий для развития высокого уровня духовности студентов, оказание помощи в жизненном самоопределении, нравственном, гражданском и профессиональном становлении; формирование высоких моральных качеств, активной гражданской позиции, уважительного отношения к общественному долгу, личной ответственности перед людьми, культуры общения, справедливости, честности, порядочности и способности к сопереживанию); </w:t>
      </w:r>
    </w:p>
    <w:p w:rsid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культурно-творческое воспитание (досуговая, творческая и социально-культурная деятельность по организации и проведению значимых событий и мероприятий); </w:t>
      </w:r>
    </w:p>
    <w:p w:rsidR="005414FD" w:rsidRPr="00EB70C5" w:rsidRDefault="005414FD" w:rsidP="005414FD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научно-образовательное воспитание (формирование системного и критического мышления, мотивации к обучению);</w:t>
      </w:r>
    </w:p>
    <w:p w:rsidR="005414FD" w:rsidRPr="00EB70C5" w:rsidRDefault="005414FD" w:rsidP="005414FD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профессионально-трудовое воспитание (обеспечение подготовки высокопрофессиональных кадров, обладающих высокими компетентностями, профессионализмом, большим стремлением к постоянному обучению и желанием работать на благо страны, формирование гражданской позиции и ответственности за принимаемые решения в будущей профессиональной деятельности); </w:t>
      </w:r>
    </w:p>
    <w:p w:rsidR="005414FD" w:rsidRPr="00EB70C5" w:rsidRDefault="005414FD" w:rsidP="005414FD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экологическое воспитание (формирование сознательного восприятия окружающей среды, убежденности в необходимости бережного отношения к природе и пониманию важности приумножения естественных ресурсов).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спортивное и </w:t>
      </w:r>
      <w:proofErr w:type="spellStart"/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(формирование культуры ведения здорового образа жизни, развитие способности к сохранению и укреплению здоровья, а также формирование мотивационно-ценностного отношения к физической культуре)</w:t>
      </w:r>
      <w:r w:rsidR="005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Академии направлена на координацию усилий кафедр, факультетов, подразделений и общественных объединений студентов для формирования общекультурной и профессиональной компетентности обучающихся в области воспитания в соответствии с их духовно-нравственным и культурным развитием, гражданским становлением, обогащением личного и профессионального опыта, сознательного решения общественных и личностных проблем, приобщением к здоровому образу жизни. 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Воспитательная деятельность в Академии осуществляется системно через учебный процесс, практики, научно-исследовательскую работу студентов и систему внеучебной работы по всем направлениям.</w:t>
      </w:r>
    </w:p>
    <w:p w:rsidR="00EB70C5" w:rsidRP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0C5" w:rsidRDefault="00EB70C5" w:rsidP="00EB70C5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7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Виды деятельности обучающихся в воспитательной системе Омской гуманитарной академии</w:t>
      </w:r>
    </w:p>
    <w:p w:rsidR="0088436F" w:rsidRPr="0088436F" w:rsidRDefault="0088436F" w:rsidP="0088436F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8843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Система воспитательной работы рассматривается как система взаимосвязанных воспитательных мероприятий, адекватных поставленным целям. Она существует на уровне опыта деятельности конкретных субъектов воспитания, отражая специфику целей, содержания, методики организации и оценки результативности их работы, смыслом которой является воспитание человека.</w:t>
      </w:r>
    </w:p>
    <w:p w:rsidR="0088436F" w:rsidRPr="0088436F" w:rsidRDefault="0088436F" w:rsidP="0088436F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8843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Воспитательная работа осуществляется посредством деятельности всех структурных подразделений Академии, включая в себя как традиционные мероприятия и встречи, так и мероприятия, посвященные знаменательным датам и событиям международного, российского, регионального и вузовского значения.</w:t>
      </w:r>
    </w:p>
    <w:p w:rsidR="0088436F" w:rsidRPr="0088436F" w:rsidRDefault="0088436F" w:rsidP="0034506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8436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Воспитательные задачи, вытекающие из гуманистического характера образования, приоритета общечеловеческих и нравственных ценностей, реализуются в совместной образовательной, научной, производственной, общественной и иной деятельности студентов и работников. </w:t>
      </w:r>
    </w:p>
    <w:p w:rsidR="0088436F" w:rsidRPr="00EB70C5" w:rsidRDefault="0088436F" w:rsidP="00345067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 Гражданское воспитание</w:t>
      </w:r>
    </w:p>
    <w:p w:rsidR="009C1578" w:rsidRDefault="0088436F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436F">
        <w:rPr>
          <w:rFonts w:ascii="Times New Roman" w:hAnsi="Times New Roman" w:cs="Times New Roman"/>
          <w:sz w:val="28"/>
          <w:szCs w:val="28"/>
        </w:rPr>
        <w:t xml:space="preserve">ражданское воспитание – целенаправленная деятельность по формированию гражданственности как интегративного качества личности, позволяющего человеку осуществлять себя юридически, нравственно и политически дееспособным. Включает формирование социально-политической компетентности, политической, правовой демократической культуры личности, четкой гражданской позиции, социально значимой целеустремленности, личного чувства долга и ответственности, развитие потребности в труде на благо России, ориентацию на приоритет общественных и государственных начал над индивидуальными интересами и </w:t>
      </w:r>
      <w:r w:rsidRPr="00FD50BA">
        <w:rPr>
          <w:rFonts w:ascii="Times New Roman" w:hAnsi="Times New Roman" w:cs="Times New Roman"/>
          <w:sz w:val="28"/>
          <w:szCs w:val="28"/>
        </w:rPr>
        <w:t>устремлениями</w:t>
      </w:r>
      <w:r w:rsidR="00E86AEA" w:rsidRPr="00FD50BA">
        <w:rPr>
          <w:rFonts w:ascii="Times New Roman" w:hAnsi="Times New Roman" w:cs="Times New Roman"/>
          <w:sz w:val="28"/>
          <w:szCs w:val="28"/>
        </w:rPr>
        <w:t>.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Данное направление воспитательной работы обеспечивает развитие у студентов российской гражданской идентичности, проявляющейся как осознание принадлежности к сообществу граждан своего государства, имеющее для молодого человека значимый смысл, а также профилактика экстремизма и развитие межнациональных отношений через наделение знаниями, умениями и навыками в сфере регулирования межэтнических и межконфессиональных отношений и воспитания культуры межличностных и межнациональных отношений.</w:t>
      </w:r>
    </w:p>
    <w:p w:rsidR="00345067" w:rsidRDefault="00345067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067">
        <w:rPr>
          <w:rFonts w:ascii="Times New Roman" w:hAnsi="Times New Roman" w:cs="Times New Roman"/>
          <w:sz w:val="28"/>
          <w:szCs w:val="28"/>
        </w:rPr>
        <w:t>В рамках направления реализуется деятельность объединений, осуществляется активизация участия в специализированных конкурсах, проводятсясоциологические исследования по проблемам гражданского воспитания, встречи с ветеранами войн и труда, известными деятелями культуры и искусства.</w:t>
      </w:r>
    </w:p>
    <w:p w:rsidR="00D36888" w:rsidRDefault="00D36888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067" w:rsidRPr="00345067" w:rsidRDefault="00345067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067">
        <w:rPr>
          <w:rFonts w:ascii="Times New Roman" w:hAnsi="Times New Roman" w:cs="Times New Roman"/>
          <w:b/>
          <w:sz w:val="28"/>
          <w:szCs w:val="28"/>
        </w:rPr>
        <w:lastRenderedPageBreak/>
        <w:t>2.3.2. Патриотическое воспитание</w:t>
      </w:r>
    </w:p>
    <w:p w:rsidR="00345067" w:rsidRDefault="00345067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5067">
        <w:rPr>
          <w:rFonts w:ascii="Times New Roman" w:hAnsi="Times New Roman" w:cs="Times New Roman"/>
          <w:sz w:val="28"/>
          <w:szCs w:val="28"/>
        </w:rPr>
        <w:t xml:space="preserve">атриотическое воспитание – это систематическая, целенаправленная образовательная и массовая просветительская деятельность по формированию у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345067">
        <w:rPr>
          <w:rFonts w:ascii="Times New Roman" w:hAnsi="Times New Roman" w:cs="Times New Roman"/>
          <w:sz w:val="28"/>
          <w:szCs w:val="28"/>
        </w:rPr>
        <w:t>нравственных взглядов, содержанием которых является любовь к Отечеству, уважение истории и культурных особенностей, гражданской позиции, готовности к выполнению гражданского долга и конституционных обязанностей по защите Родины. Основой формирования патриотического самосознания становится идентичность со всей российской многонациональной культурой, со своей национальной культурой, традициями своих предков, родителей. При этом в системе патриотического воспитания любовь и уважение к своей стране должны соседствовать с уважением к другим народам и странам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0B8" w:rsidRDefault="002B00B8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и события воспитательной работы данного направления обеспечивают </w:t>
      </w:r>
      <w:r w:rsidRPr="002B00B8">
        <w:rPr>
          <w:rFonts w:ascii="Times New Roman" w:hAnsi="Times New Roman" w:cs="Times New Roman"/>
          <w:sz w:val="28"/>
          <w:szCs w:val="28"/>
        </w:rPr>
        <w:t>создание условий для повышения гражданской ответственности за судьбу страны,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воспитания гражданина, любящего свою Родину и семью, имеющего активную жизненную позицию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0B8" w:rsidRPr="002B00B8" w:rsidRDefault="002B00B8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0B8">
        <w:rPr>
          <w:rFonts w:ascii="Times New Roman" w:hAnsi="Times New Roman" w:cs="Times New Roman"/>
          <w:b/>
          <w:sz w:val="28"/>
          <w:szCs w:val="28"/>
        </w:rPr>
        <w:t>2.3.3. Духовно-нравственное воспитание</w:t>
      </w:r>
    </w:p>
    <w:p w:rsidR="002B00B8" w:rsidRDefault="002B00B8" w:rsidP="00345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B00B8">
        <w:rPr>
          <w:rFonts w:ascii="Times New Roman" w:hAnsi="Times New Roman" w:cs="Times New Roman"/>
          <w:sz w:val="28"/>
          <w:szCs w:val="28"/>
        </w:rPr>
        <w:t>уховно-нравственное воспитание – педагогически организованный процесс усвоения и принятия молодежью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0B8" w:rsidRPr="002B00B8" w:rsidRDefault="002B00B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0B8">
        <w:rPr>
          <w:rFonts w:ascii="Times New Roman" w:hAnsi="Times New Roman" w:cs="Times New Roman"/>
          <w:sz w:val="28"/>
          <w:szCs w:val="28"/>
        </w:rPr>
        <w:t>Задачей духовно-нравственного воспитания является развитие ценностно-смысловой сферы и духовной культуры обучающихся, нравственных чувств и крепкого нравственного стержня.</w:t>
      </w:r>
    </w:p>
    <w:p w:rsidR="002B00B8" w:rsidRDefault="002B00B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0B8">
        <w:rPr>
          <w:rFonts w:ascii="Times New Roman" w:hAnsi="Times New Roman" w:cs="Times New Roman"/>
          <w:sz w:val="28"/>
          <w:szCs w:val="28"/>
        </w:rPr>
        <w:t>В рамках реализации данного направления воспитательной работы используются групповые и индивидуальные формы, обучающиеся участвуют в деятельности различных студенческих объединений: творческих групп, ассоциаций, клубов и т.д., социальных и социокультурных проектах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067" w:rsidRPr="002B00B8" w:rsidRDefault="002B00B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0B8">
        <w:rPr>
          <w:rFonts w:ascii="Times New Roman" w:hAnsi="Times New Roman" w:cs="Times New Roman"/>
          <w:b/>
          <w:sz w:val="28"/>
          <w:szCs w:val="28"/>
        </w:rPr>
        <w:t>2.3.4. Культурно-творческое воспитание</w:t>
      </w:r>
    </w:p>
    <w:p w:rsidR="00FD50BA" w:rsidRDefault="00240D3C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D3C">
        <w:rPr>
          <w:rFonts w:ascii="Times New Roman" w:hAnsi="Times New Roman" w:cs="Times New Roman"/>
          <w:sz w:val="28"/>
          <w:szCs w:val="28"/>
        </w:rPr>
        <w:t>Стабильность социокультурной среды вуза обеспечивает сохранение, развитие лучших традиций и выработку у студентов чувства принадле</w:t>
      </w:r>
      <w:r w:rsidR="00802186">
        <w:rPr>
          <w:rFonts w:ascii="Times New Roman" w:hAnsi="Times New Roman" w:cs="Times New Roman"/>
          <w:sz w:val="28"/>
          <w:szCs w:val="28"/>
        </w:rPr>
        <w:t xml:space="preserve">жности к вузовскому сообществу, 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r w:rsidR="00802186">
        <w:rPr>
          <w:rFonts w:ascii="Times New Roman" w:hAnsi="Times New Roman" w:cs="Times New Roman"/>
          <w:sz w:val="28"/>
          <w:szCs w:val="28"/>
        </w:rPr>
        <w:t>студента-психолога</w:t>
      </w:r>
      <w:r w:rsidR="00FD50BA" w:rsidRPr="00FD50BA">
        <w:rPr>
          <w:rFonts w:ascii="Times New Roman" w:hAnsi="Times New Roman" w:cs="Times New Roman"/>
          <w:sz w:val="28"/>
          <w:szCs w:val="28"/>
        </w:rPr>
        <w:t>, позволяющего ему найти достойное место в обществе, помогающего ему быть полезным для окружающих людей и государства. Главная цель культурно-</w:t>
      </w:r>
      <w:r w:rsidR="00802186">
        <w:rPr>
          <w:rFonts w:ascii="Times New Roman" w:hAnsi="Times New Roman" w:cs="Times New Roman"/>
          <w:sz w:val="28"/>
          <w:szCs w:val="28"/>
        </w:rPr>
        <w:t>творческой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деятельности направлена на развитие социальной ответственности и культурной просвещенности. Студенты должны знать традиции и историю и с уважением относиться к различным памятным датам</w:t>
      </w:r>
      <w:r w:rsidR="00802186">
        <w:rPr>
          <w:rFonts w:ascii="Times New Roman" w:hAnsi="Times New Roman" w:cs="Times New Roman"/>
          <w:sz w:val="28"/>
          <w:szCs w:val="28"/>
        </w:rPr>
        <w:t>.</w:t>
      </w:r>
    </w:p>
    <w:p w:rsidR="00240D3C" w:rsidRDefault="00240D3C" w:rsidP="00240D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Одной из основных задач воспитания обучающихся является </w:t>
      </w:r>
      <w:r w:rsidRPr="00240D3C">
        <w:rPr>
          <w:rFonts w:ascii="Times New Roman" w:hAnsi="Times New Roman" w:cs="Times New Roman"/>
          <w:sz w:val="28"/>
          <w:szCs w:val="28"/>
        </w:rPr>
        <w:t xml:space="preserve">воспитание эстетического отношения к миру, включая эстетику </w:t>
      </w:r>
      <w:proofErr w:type="spellStart"/>
      <w:r w:rsidRPr="00240D3C">
        <w:rPr>
          <w:rFonts w:ascii="Times New Roman" w:hAnsi="Times New Roman" w:cs="Times New Roman"/>
          <w:sz w:val="28"/>
          <w:szCs w:val="28"/>
        </w:rPr>
        <w:t>быта</w:t>
      </w:r>
      <w:proofErr w:type="gramStart"/>
      <w:r w:rsidRPr="00240D3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240D3C">
        <w:rPr>
          <w:rFonts w:ascii="Times New Roman" w:hAnsi="Times New Roman" w:cs="Times New Roman"/>
          <w:sz w:val="28"/>
          <w:szCs w:val="28"/>
        </w:rPr>
        <w:t>ворчества,общественных</w:t>
      </w:r>
      <w:proofErr w:type="spellEnd"/>
      <w:r w:rsidRPr="00240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3C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40D3C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240D3C">
        <w:rPr>
          <w:rFonts w:ascii="Times New Roman" w:hAnsi="Times New Roman" w:cs="Times New Roman"/>
          <w:sz w:val="28"/>
          <w:szCs w:val="28"/>
        </w:rPr>
        <w:t xml:space="preserve"> и совершенствование творческих способностейобучающихся с использованием современных социокультурных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D3C" w:rsidRPr="00240D3C" w:rsidRDefault="00240D3C" w:rsidP="00FD5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предусмотрена </w:t>
      </w:r>
      <w:r w:rsidRPr="00240D3C">
        <w:rPr>
          <w:rFonts w:ascii="Times New Roman" w:hAnsi="Times New Roman" w:cs="Times New Roman"/>
          <w:sz w:val="28"/>
          <w:szCs w:val="28"/>
        </w:rPr>
        <w:t>организация рационального использования свободного времени</w:t>
      </w:r>
      <w:r w:rsidR="000043BD">
        <w:rPr>
          <w:rFonts w:ascii="Times New Roman" w:hAnsi="Times New Roman" w:cs="Times New Roman"/>
          <w:sz w:val="28"/>
          <w:szCs w:val="28"/>
        </w:rPr>
        <w:t xml:space="preserve"> о</w:t>
      </w:r>
      <w:r w:rsidRPr="00240D3C">
        <w:rPr>
          <w:rFonts w:ascii="Times New Roman" w:hAnsi="Times New Roman" w:cs="Times New Roman"/>
          <w:sz w:val="28"/>
          <w:szCs w:val="28"/>
        </w:rPr>
        <w:t xml:space="preserve">бучающихся, проведение студенческих фестивалей, конкурсов, развитиеколлективных формдосуга;организация и проведение воспитательных, внеаудиторных,культурно-просветительских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240D3C">
        <w:rPr>
          <w:rFonts w:ascii="Times New Roman" w:hAnsi="Times New Roman" w:cs="Times New Roman"/>
          <w:sz w:val="28"/>
          <w:szCs w:val="28"/>
        </w:rPr>
        <w:t>, пропаганда творческих достижений обучающихся, содействиеразвитию творческих способностей и склонностей обучающих</w:t>
      </w:r>
      <w:r w:rsidR="00FD50BA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AE59E8" w:rsidRPr="00AE59E8" w:rsidRDefault="00AE59E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9E8">
        <w:rPr>
          <w:rFonts w:ascii="Times New Roman" w:hAnsi="Times New Roman" w:cs="Times New Roman"/>
          <w:b/>
          <w:sz w:val="28"/>
          <w:szCs w:val="28"/>
        </w:rPr>
        <w:t>2.3.5. Научно-образовательное воспитание</w:t>
      </w:r>
    </w:p>
    <w:p w:rsidR="00AE59E8" w:rsidRPr="00AE59E8" w:rsidRDefault="00AE59E8" w:rsidP="00AE59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9E8">
        <w:rPr>
          <w:rFonts w:ascii="Times New Roman" w:hAnsi="Times New Roman" w:cs="Times New Roman"/>
          <w:sz w:val="28"/>
          <w:szCs w:val="28"/>
        </w:rPr>
        <w:t>ФГОС ВО определяют необходимость непрерывного развития исследовательской компетентности обучающихся на протяжении всего срока их обучения в вузе посредством учебно-исследовательской и научно-исследовательской деятельности.</w:t>
      </w:r>
    </w:p>
    <w:p w:rsidR="00AE59E8" w:rsidRDefault="00AE59E8" w:rsidP="00AE59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9E8">
        <w:rPr>
          <w:rFonts w:ascii="Times New Roman" w:hAnsi="Times New Roman" w:cs="Times New Roman"/>
          <w:sz w:val="28"/>
          <w:szCs w:val="28"/>
        </w:rPr>
        <w:t xml:space="preserve">За период обучения в </w:t>
      </w:r>
      <w:r>
        <w:rPr>
          <w:rFonts w:ascii="Times New Roman" w:hAnsi="Times New Roman" w:cs="Times New Roman"/>
          <w:sz w:val="28"/>
          <w:szCs w:val="28"/>
        </w:rPr>
        <w:t>вузе</w:t>
      </w:r>
      <w:r w:rsidRPr="00AE59E8">
        <w:rPr>
          <w:rFonts w:ascii="Times New Roman" w:hAnsi="Times New Roman" w:cs="Times New Roman"/>
          <w:sz w:val="28"/>
          <w:szCs w:val="28"/>
        </w:rPr>
        <w:t xml:space="preserve"> каждый обучающийсясамостоятельно под руководством преподавателя готовит ряд различных работ: докладов, рефератов, курсовых, выпускную квалификационную работу. Именно в период сопровождения преподавателем учебно-исследовательской и научно-исследовательской деятельности обучающегося происходит их субъект-субъектное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в области психологии</w:t>
      </w:r>
      <w:r w:rsidRPr="00AE59E8">
        <w:rPr>
          <w:rFonts w:ascii="Times New Roman" w:hAnsi="Times New Roman" w:cs="Times New Roman"/>
          <w:sz w:val="28"/>
          <w:szCs w:val="28"/>
        </w:rPr>
        <w:t>. Важным становится воспитание профессиональной культуры, культуры труда и этики профессионального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психолога.</w:t>
      </w:r>
    </w:p>
    <w:p w:rsidR="00AE59E8" w:rsidRDefault="00AE59E8" w:rsidP="00AE59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9E8">
        <w:rPr>
          <w:rFonts w:ascii="Times New Roman" w:hAnsi="Times New Roman" w:cs="Times New Roman"/>
          <w:sz w:val="28"/>
          <w:szCs w:val="28"/>
        </w:rPr>
        <w:t>Научно-</w:t>
      </w:r>
      <w:r w:rsidR="000D66EE">
        <w:rPr>
          <w:rFonts w:ascii="Times New Roman" w:hAnsi="Times New Roman" w:cs="Times New Roman"/>
          <w:sz w:val="28"/>
          <w:szCs w:val="28"/>
        </w:rPr>
        <w:t>образовательное воспитание</w:t>
      </w:r>
      <w:r w:rsidRPr="00AE59E8">
        <w:rPr>
          <w:rFonts w:ascii="Times New Roman" w:hAnsi="Times New Roman" w:cs="Times New Roman"/>
          <w:sz w:val="28"/>
          <w:szCs w:val="28"/>
        </w:rPr>
        <w:t xml:space="preserve"> студентов обеспечивает опережающее развитие учебно-воспитательного процесса, подготовку конкурентоспособных современных специалистов. Ежегодно в рамках учебного процесса и за его пределами проходит около 20 мероприятий НИРС: научных, научно-теоретических, научно-практических и учебных конференций, диспутов, круглых столов, тематических семинарских занятий, деловых и интеллектуальных игр. Эти мероприятия охватывают до 100 % студентов.</w:t>
      </w:r>
    </w:p>
    <w:p w:rsidR="000D66EE" w:rsidRPr="000D66EE" w:rsidRDefault="000D66EE" w:rsidP="000D6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6EE">
        <w:rPr>
          <w:rFonts w:ascii="Times New Roman" w:hAnsi="Times New Roman" w:cs="Times New Roman"/>
          <w:sz w:val="28"/>
          <w:szCs w:val="28"/>
        </w:rPr>
        <w:t>Научно-исследовательская работа организуется посредством участия студентов в следующих мероприятиях:</w:t>
      </w:r>
    </w:p>
    <w:p w:rsidR="000D66EE" w:rsidRPr="000D66EE" w:rsidRDefault="000D66EE" w:rsidP="000D6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6EE">
        <w:rPr>
          <w:rFonts w:ascii="Times New Roman" w:hAnsi="Times New Roman" w:cs="Times New Roman"/>
          <w:sz w:val="28"/>
          <w:szCs w:val="28"/>
        </w:rPr>
        <w:t xml:space="preserve">1) научных (научно-исследовательских, научно-практических, научно-творческих) конференциях – как в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Pr="000D66EE">
        <w:rPr>
          <w:rFonts w:ascii="Times New Roman" w:hAnsi="Times New Roman" w:cs="Times New Roman"/>
          <w:sz w:val="28"/>
          <w:szCs w:val="28"/>
        </w:rPr>
        <w:t xml:space="preserve">, так и за ее пределами (городского, регионального, российского и международного уровней); </w:t>
      </w:r>
    </w:p>
    <w:p w:rsidR="000D66EE" w:rsidRPr="000D66EE" w:rsidRDefault="000D66EE" w:rsidP="000D6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конкурсах научных работ</w:t>
      </w:r>
      <w:r w:rsidRPr="000D66EE">
        <w:rPr>
          <w:rFonts w:ascii="Times New Roman" w:hAnsi="Times New Roman" w:cs="Times New Roman"/>
          <w:sz w:val="28"/>
          <w:szCs w:val="28"/>
        </w:rPr>
        <w:t>;</w:t>
      </w:r>
    </w:p>
    <w:p w:rsidR="000D66EE" w:rsidRPr="000D66EE" w:rsidRDefault="000D66EE" w:rsidP="000D6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D66EE">
        <w:rPr>
          <w:rFonts w:ascii="Times New Roman" w:hAnsi="Times New Roman" w:cs="Times New Roman"/>
          <w:sz w:val="28"/>
          <w:szCs w:val="28"/>
        </w:rPr>
        <w:t>публика</w:t>
      </w:r>
      <w:r>
        <w:rPr>
          <w:rFonts w:ascii="Times New Roman" w:hAnsi="Times New Roman" w:cs="Times New Roman"/>
          <w:sz w:val="28"/>
          <w:szCs w:val="28"/>
        </w:rPr>
        <w:t>ционной</w:t>
      </w:r>
      <w:r w:rsidRPr="000D66EE">
        <w:rPr>
          <w:rFonts w:ascii="Times New Roman" w:hAnsi="Times New Roman" w:cs="Times New Roman"/>
          <w:sz w:val="28"/>
          <w:szCs w:val="28"/>
        </w:rPr>
        <w:t xml:space="preserve"> деятельности: ежегодно студенты оформляют результаты своей научной деятельности в научных журналах и сборниках статей </w:t>
      </w:r>
      <w:proofErr w:type="spellStart"/>
      <w:r w:rsidRPr="000D66EE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Pr="000D66EE">
        <w:rPr>
          <w:rFonts w:ascii="Times New Roman" w:hAnsi="Times New Roman" w:cs="Times New Roman"/>
          <w:sz w:val="28"/>
          <w:szCs w:val="28"/>
        </w:rPr>
        <w:t xml:space="preserve">, городского, российского уровней, а также в журналах, рекомендованных ВАК; </w:t>
      </w:r>
    </w:p>
    <w:p w:rsidR="000D66EE" w:rsidRDefault="000D66EE" w:rsidP="0004554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6EE">
        <w:rPr>
          <w:rFonts w:ascii="Times New Roman" w:hAnsi="Times New Roman" w:cs="Times New Roman"/>
          <w:sz w:val="28"/>
          <w:szCs w:val="28"/>
        </w:rPr>
        <w:lastRenderedPageBreak/>
        <w:t xml:space="preserve">4)специализированных недель (дней) </w:t>
      </w:r>
      <w:r>
        <w:rPr>
          <w:rFonts w:ascii="Times New Roman" w:hAnsi="Times New Roman" w:cs="Times New Roman"/>
          <w:sz w:val="28"/>
          <w:szCs w:val="28"/>
        </w:rPr>
        <w:t xml:space="preserve">выпускающей </w:t>
      </w:r>
      <w:r w:rsidRPr="000D66EE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D2348">
        <w:rPr>
          <w:rFonts w:ascii="Times New Roman" w:hAnsi="Times New Roman" w:cs="Times New Roman"/>
          <w:sz w:val="28"/>
          <w:szCs w:val="28"/>
        </w:rPr>
        <w:t>экономики и управления персоналом</w:t>
      </w:r>
      <w:r w:rsidRPr="000D66EE">
        <w:rPr>
          <w:rFonts w:ascii="Times New Roman" w:hAnsi="Times New Roman" w:cs="Times New Roman"/>
          <w:sz w:val="28"/>
          <w:szCs w:val="28"/>
        </w:rPr>
        <w:t>, создающих дополнительные возможности для реализации научного потенциала студентов.</w:t>
      </w:r>
    </w:p>
    <w:p w:rsidR="00AE59E8" w:rsidRPr="00AE59E8" w:rsidRDefault="00AE59E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9E8">
        <w:rPr>
          <w:rFonts w:ascii="Times New Roman" w:hAnsi="Times New Roman" w:cs="Times New Roman"/>
          <w:b/>
          <w:sz w:val="28"/>
          <w:szCs w:val="28"/>
        </w:rPr>
        <w:t>2.3.6. Профессионально-трудовое воспитание</w:t>
      </w:r>
    </w:p>
    <w:p w:rsidR="00FD50BA" w:rsidRDefault="00802186" w:rsidP="00FD5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Профессионально-трудовое воспитание обеспечивает </w:t>
      </w:r>
      <w:r w:rsidR="00FD50BA" w:rsidRPr="00FD50BA">
        <w:rPr>
          <w:rFonts w:ascii="Times New Roman" w:hAnsi="Times New Roman" w:cs="Times New Roman"/>
          <w:sz w:val="28"/>
          <w:szCs w:val="28"/>
        </w:rPr>
        <w:t>приобщение студентов к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и связанными с нею функциями в соответствии со специальностью и уровнем квалификации. Профессионально-трудовое воспитание предполагает формирование: трудовой мотивации, обучение основным принципам построения профессиональной карьеры и навыкам поведения на рынке труда, приобщение студентов к традициям и ценностям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FD50BA" w:rsidRPr="00FD50BA">
        <w:rPr>
          <w:rFonts w:ascii="Times New Roman" w:hAnsi="Times New Roman" w:cs="Times New Roman"/>
          <w:sz w:val="28"/>
          <w:szCs w:val="28"/>
        </w:rPr>
        <w:t>сообщества, нормам корпоративной этики, творческого подхода к самосовершенствованию в избранной специальности, создание условий для творческой и профессиональной самореализации и т.д.</w:t>
      </w:r>
    </w:p>
    <w:p w:rsidR="00AE59E8" w:rsidRDefault="00802186" w:rsidP="00FD5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профессионально-трудовой направленности ориентированы на: </w:t>
      </w:r>
      <w:r w:rsidR="00FD50BA" w:rsidRPr="00FD50BA">
        <w:rPr>
          <w:rFonts w:ascii="Times New Roman" w:hAnsi="Times New Roman" w:cs="Times New Roman"/>
          <w:sz w:val="28"/>
          <w:szCs w:val="28"/>
        </w:rPr>
        <w:t>формирование у обучающихся потребности трудиться, добросовестно,ответственно и творчески относиться к раз</w:t>
      </w:r>
      <w:r>
        <w:rPr>
          <w:rFonts w:ascii="Times New Roman" w:hAnsi="Times New Roman" w:cs="Times New Roman"/>
          <w:sz w:val="28"/>
          <w:szCs w:val="28"/>
        </w:rPr>
        <w:t xml:space="preserve">ным видам трудовой деятельности; 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формирование soft-skills-навыков и профессиональных 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компетенций;формирование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осознания профессиональной идентичности (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осознаниесвоей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принадлежности к определѐнной профессии и 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профессиональномусообществу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 xml:space="preserve">);формирование чувства 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социально-профессиональнойответственности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>, усвоение профессионально-этических норм;осознанный выбор будущего профессионального развития ивозможностей реализации собственных жизненных планов;формирование отношения к профессиональной деятельности каквозможности участия в решении личных, общественных, государственных,общенациональных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9E8" w:rsidRPr="00AE59E8" w:rsidRDefault="00AE59E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9E8">
        <w:rPr>
          <w:rFonts w:ascii="Times New Roman" w:hAnsi="Times New Roman" w:cs="Times New Roman"/>
          <w:b/>
          <w:sz w:val="28"/>
          <w:szCs w:val="28"/>
        </w:rPr>
        <w:t>2.3.7. Экологическое воспитание</w:t>
      </w:r>
    </w:p>
    <w:p w:rsidR="00FD50BA" w:rsidRDefault="00802186" w:rsidP="00FD5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предполагает 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целенаправленное формирование экологического стиля мышления, необходимых нравственных и эстетических взглядов на природу и места в ней человека как части природы, научное понимание экологических проблем, активной жизненной позиции в реализации 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природоохраны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 xml:space="preserve">, задач и рационального использования природных ресурсов. </w:t>
      </w:r>
    </w:p>
    <w:p w:rsidR="00AE59E8" w:rsidRDefault="00802186" w:rsidP="00FD2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мероприятий экологической направленности обеспечивают 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развитие у обучающихся экологической культуры, бережногоотношения к родной земле, природным богатствам России и мира, пониманиевлияния социально-экономических процессов на состояние природной исоциальной среды;воспитание чувства ответственности за состояние природныхресурсов, формирование умений и навыков разумного природопользования,нетерпимого отношения к действиям, приносящим вред экологии;приобретение опыта эколого-направленной деятельности;формирование мировоззрения, соответствующего современномууровню развития науки и общественной практики, основанного на диалогекультур, а также на признании различных форм </w:t>
      </w:r>
      <w:r w:rsidR="00FD50BA" w:rsidRPr="00FD50BA">
        <w:rPr>
          <w:rFonts w:ascii="Times New Roman" w:hAnsi="Times New Roman" w:cs="Times New Roman"/>
          <w:sz w:val="28"/>
          <w:szCs w:val="28"/>
        </w:rPr>
        <w:lastRenderedPageBreak/>
        <w:t>общественного сознания,предполагающего осознание своего места в поликультурном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9E8" w:rsidRPr="00AE59E8" w:rsidRDefault="00AE59E8" w:rsidP="002B00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9E8">
        <w:rPr>
          <w:rFonts w:ascii="Times New Roman" w:hAnsi="Times New Roman" w:cs="Times New Roman"/>
          <w:b/>
          <w:sz w:val="28"/>
          <w:szCs w:val="28"/>
        </w:rPr>
        <w:t xml:space="preserve">2.3.8. Спортивное и </w:t>
      </w:r>
      <w:proofErr w:type="spellStart"/>
      <w:r w:rsidRPr="00AE59E8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 w:rsidRPr="00AE59E8"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p w:rsidR="00993C83" w:rsidRPr="00993C83" w:rsidRDefault="00802186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реализуется </w:t>
      </w:r>
      <w:r w:rsidR="00FD50BA" w:rsidRPr="00FD50BA">
        <w:rPr>
          <w:rFonts w:ascii="Times New Roman" w:hAnsi="Times New Roman" w:cs="Times New Roman"/>
          <w:sz w:val="28"/>
          <w:szCs w:val="28"/>
        </w:rPr>
        <w:t>пропаганда и поддержка здорового образа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proofErr w:type="spellStart"/>
      <w:r w:rsidR="00FD50BA" w:rsidRPr="00FD50BA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FD50BA" w:rsidRPr="00FD50BA">
        <w:rPr>
          <w:rFonts w:ascii="Times New Roman" w:hAnsi="Times New Roman" w:cs="Times New Roman"/>
          <w:sz w:val="28"/>
          <w:szCs w:val="28"/>
        </w:rPr>
        <w:t xml:space="preserve"> среды, организация широкой пропаганды физической культуры и спорта, проведение спортивно-массовых мероприятий, соревнований, профилактика и борьба с курением, наркозависимостью и другими вредными привычками, формируемые системой физического воспитания в </w:t>
      </w:r>
      <w:r w:rsidR="000B2A33">
        <w:rPr>
          <w:rFonts w:ascii="Times New Roman" w:hAnsi="Times New Roman" w:cs="Times New Roman"/>
          <w:sz w:val="28"/>
          <w:szCs w:val="28"/>
        </w:rPr>
        <w:t>Академии</w:t>
      </w:r>
      <w:r w:rsidR="00FD50BA" w:rsidRPr="00FD50BA">
        <w:rPr>
          <w:rFonts w:ascii="Times New Roman" w:hAnsi="Times New Roman" w:cs="Times New Roman"/>
          <w:sz w:val="28"/>
          <w:szCs w:val="28"/>
        </w:rPr>
        <w:t>, обеспечивающей легкий и простой доступ к занятию спортом в рамках учебного и внеучебного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3C83" w:rsidRPr="00993C83">
        <w:rPr>
          <w:rFonts w:ascii="Times New Roman" w:hAnsi="Times New Roman" w:cs="Times New Roman"/>
          <w:sz w:val="28"/>
          <w:szCs w:val="28"/>
        </w:rPr>
        <w:t>Физическая подготовка нацелена на укрепление здоровья студентов, формирование ценностно-мотивационных установок на здоровый образ жизни.</w:t>
      </w:r>
    </w:p>
    <w:p w:rsidR="00993C83" w:rsidRPr="00993C83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задачами данного направления</w:t>
      </w:r>
      <w:r w:rsidRPr="00993C83">
        <w:rPr>
          <w:rFonts w:ascii="Times New Roman" w:hAnsi="Times New Roman" w:cs="Times New Roman"/>
          <w:sz w:val="28"/>
          <w:szCs w:val="28"/>
        </w:rPr>
        <w:t xml:space="preserve"> деятельности являются:</w:t>
      </w:r>
    </w:p>
    <w:p w:rsidR="00993C83" w:rsidRPr="00993C83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>– подготовка и проведение спортивных праздников, соревнований среди студентов;</w:t>
      </w:r>
    </w:p>
    <w:p w:rsidR="00993C83" w:rsidRPr="00993C83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 xml:space="preserve">– взаимодействие с </w:t>
      </w:r>
      <w:r w:rsidR="000B2A33">
        <w:rPr>
          <w:rFonts w:ascii="Times New Roman" w:hAnsi="Times New Roman" w:cs="Times New Roman"/>
          <w:sz w:val="28"/>
          <w:szCs w:val="28"/>
        </w:rPr>
        <w:t xml:space="preserve">Департаментом молодежной политики, </w:t>
      </w:r>
      <w:r w:rsidRPr="00993C83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0B2A33">
        <w:rPr>
          <w:rFonts w:ascii="Times New Roman" w:hAnsi="Times New Roman" w:cs="Times New Roman"/>
          <w:sz w:val="28"/>
          <w:szCs w:val="28"/>
        </w:rPr>
        <w:t>ы и</w:t>
      </w:r>
      <w:r w:rsidRPr="00993C83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0B2A33">
        <w:rPr>
          <w:rFonts w:ascii="Times New Roman" w:hAnsi="Times New Roman" w:cs="Times New Roman"/>
          <w:sz w:val="28"/>
          <w:szCs w:val="28"/>
        </w:rPr>
        <w:t>а</w:t>
      </w:r>
      <w:r w:rsidRPr="00993C83">
        <w:rPr>
          <w:rFonts w:ascii="Times New Roman" w:hAnsi="Times New Roman" w:cs="Times New Roman"/>
          <w:sz w:val="28"/>
          <w:szCs w:val="28"/>
        </w:rPr>
        <w:t xml:space="preserve"> Администрации г. </w:t>
      </w:r>
      <w:r w:rsidR="000B2A33">
        <w:rPr>
          <w:rFonts w:ascii="Times New Roman" w:hAnsi="Times New Roman" w:cs="Times New Roman"/>
          <w:sz w:val="28"/>
          <w:szCs w:val="28"/>
        </w:rPr>
        <w:t>Омска</w:t>
      </w:r>
      <w:r w:rsidRPr="00993C83">
        <w:rPr>
          <w:rFonts w:ascii="Times New Roman" w:hAnsi="Times New Roman" w:cs="Times New Roman"/>
          <w:sz w:val="28"/>
          <w:szCs w:val="28"/>
        </w:rPr>
        <w:t>, районным спорткомитетом при проведении различных физкультурно-массовых мероприятий;</w:t>
      </w:r>
    </w:p>
    <w:p w:rsidR="00AE59E8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>– установление контактов со спортивными и общественными объединениями.</w:t>
      </w:r>
    </w:p>
    <w:p w:rsidR="00993C83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 xml:space="preserve">Просветительские лекции проводятся в формате диалога специалиста в какой-либо области (медицины, психологии </w:t>
      </w:r>
      <w:r>
        <w:rPr>
          <w:rFonts w:ascii="Times New Roman" w:hAnsi="Times New Roman" w:cs="Times New Roman"/>
          <w:sz w:val="28"/>
          <w:szCs w:val="28"/>
        </w:rPr>
        <w:t xml:space="preserve">здоровья, медицины катастроф </w:t>
      </w:r>
      <w:r w:rsidRPr="00993C83">
        <w:rPr>
          <w:rFonts w:ascii="Times New Roman" w:hAnsi="Times New Roman" w:cs="Times New Roman"/>
          <w:sz w:val="28"/>
          <w:szCs w:val="28"/>
        </w:rPr>
        <w:t>и пр.) со студентами. Тематика связана с вопросами профилактики и преодоления последствий неправильного образа жизни, с просвещением в сфере современных научных знаний в области ЗОЖ и пр.</w:t>
      </w:r>
    </w:p>
    <w:p w:rsidR="00993C83" w:rsidRDefault="00993C83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C83">
        <w:rPr>
          <w:rFonts w:ascii="Times New Roman" w:hAnsi="Times New Roman" w:cs="Times New Roman"/>
          <w:sz w:val="28"/>
          <w:szCs w:val="28"/>
        </w:rPr>
        <w:t xml:space="preserve">В целях профилактики наркомании, алкоголизма и пропаганды здорового образа жизни установлены тесные связи с такими службами и структурами, как полиция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Pr="00993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C8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мска</w:t>
      </w:r>
      <w:proofErr w:type="spellEnd"/>
      <w:r w:rsidRPr="00993C83">
        <w:rPr>
          <w:rFonts w:ascii="Times New Roman" w:hAnsi="Times New Roman" w:cs="Times New Roman"/>
          <w:sz w:val="28"/>
          <w:szCs w:val="28"/>
        </w:rPr>
        <w:t xml:space="preserve">, </w:t>
      </w:r>
      <w:r w:rsidR="00240D3C">
        <w:rPr>
          <w:rFonts w:ascii="Times New Roman" w:hAnsi="Times New Roman" w:cs="Times New Roman"/>
          <w:sz w:val="28"/>
          <w:szCs w:val="28"/>
        </w:rPr>
        <w:t>БУЗОО «</w:t>
      </w:r>
      <w:r w:rsidR="00240D3C" w:rsidRPr="00240D3C">
        <w:rPr>
          <w:rFonts w:ascii="Times New Roman" w:hAnsi="Times New Roman" w:cs="Times New Roman"/>
          <w:sz w:val="28"/>
          <w:szCs w:val="28"/>
        </w:rPr>
        <w:t>Клинический кардиологический диспансер</w:t>
      </w:r>
      <w:r w:rsidR="00240D3C">
        <w:rPr>
          <w:rFonts w:ascii="Times New Roman" w:hAnsi="Times New Roman" w:cs="Times New Roman"/>
          <w:sz w:val="28"/>
          <w:szCs w:val="28"/>
        </w:rPr>
        <w:t xml:space="preserve">»,БУЗОО «Территориальный центр медицины катастроф», БУЗОО «Клиническая психиатрическая больница им. </w:t>
      </w:r>
      <w:proofErr w:type="spellStart"/>
      <w:r w:rsidR="00240D3C">
        <w:rPr>
          <w:rFonts w:ascii="Times New Roman" w:hAnsi="Times New Roman" w:cs="Times New Roman"/>
          <w:sz w:val="28"/>
          <w:szCs w:val="28"/>
        </w:rPr>
        <w:t>Н.Н.Солодникова</w:t>
      </w:r>
      <w:proofErr w:type="spellEnd"/>
      <w:r w:rsidR="00240D3C">
        <w:rPr>
          <w:rFonts w:ascii="Times New Roman" w:hAnsi="Times New Roman" w:cs="Times New Roman"/>
          <w:sz w:val="28"/>
          <w:szCs w:val="28"/>
        </w:rPr>
        <w:t>»</w:t>
      </w:r>
      <w:r w:rsidR="003C0A6C">
        <w:rPr>
          <w:rFonts w:ascii="Times New Roman" w:hAnsi="Times New Roman" w:cs="Times New Roman"/>
          <w:sz w:val="28"/>
          <w:szCs w:val="28"/>
        </w:rPr>
        <w:t>, ФБУН «Новосибирский научно-исследовательский институт гигиены Роспотребнадзора</w:t>
      </w:r>
      <w:r w:rsidRPr="00993C83">
        <w:rPr>
          <w:rFonts w:ascii="Times New Roman" w:hAnsi="Times New Roman" w:cs="Times New Roman"/>
          <w:sz w:val="28"/>
          <w:szCs w:val="28"/>
        </w:rPr>
        <w:t>. Эти организации представляют вузу рекомендации по проведению профилактической работы (плакаты, брошюры, газеты, фильмы).</w:t>
      </w:r>
    </w:p>
    <w:p w:rsidR="00240D3C" w:rsidRDefault="00240D3C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2.4. Формы и методы воспитательной работы в Омской гуманитарной академии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 формами организации воспитательной работы понимаются различные варианты организации воспитательного процесса, в котором объединены и реализуются цель, задачи принципы, методы и приемы воспитания.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рамках реализации программы воспитания в Академии определены следующие формы воспитательной работы со студентами: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- по количеству участников – индивидуальные, личностно ориентированные (субъект-субъектное взаимодействие в системе преподаватель – обучающийся: индивидуальные беседы, консультации, психологические тренинги, собеседования, встречи, персональная работа с одаренными студентами, со студентами «группы риска» и т.д.); групповые (коллективные творческие дела в студенческих академических группах, кураторские часы, заседания клубов, экскурсии, посещения предприятий, учреждений культуры, спорта, творческие коллективы, спортивные команды, клубы, кружки по интересам и т.д.), массовые (общие мероприятия, вечера, концерты, тематические месячники, Дни здоровья, Дни правовых знаний, фестивали, конкурсы, спортивные соревнования, игры, встречи, дискуссии, круглые столы, участие во всероссийских и региональных мероприятиях и акциях, олимпиады, праздники, субботники и т.д.);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по целевой направленности, позиции участников, объективным воспитательным возможностям – мероприятия, дела, игры;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по времени проведения – кратковременные, продолжительные, традиционные;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по видам деятельности – трудовые, спортивные, художественные, научные, общественные и др.;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по результату воспитательной работы – социально-значимый результат, информационный обмен, выработка решения.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 методам формирования сознания личности относятся: беседа, диспут, внушение, инструктаж, контроль, объяснение, пример, разъяснение, рассказ, самоконтроль, совет, убеждение и др.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Для организации деятельности и формирования опыта поведения используются методы: задание, общественное мнение, педагогическое требование, поручение, приучение, создание воспитывающих ситуаций, тренинг, упражнение и др.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В качестве методов мотивации деятельности и поведения применяются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В процессе реализации Рабочей программы воспитания и Календарного плана воспитательной работы применяются: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- актуальные традиционные, современные и инновационные образовательные технологии (коллективное творческое дело (КТД);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артпедагогические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здоровьесберегающие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; технологии развития критического мышления; технология портфолио; тренинговые; «мозговой штурм»; кейс-технологии; рефлексивные технологии; дистанционные образовательные технологии и др.)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- цифровые образовательные технологии в онлайн образовании, электронном обучении со свободным доступом к электронному образовательному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контенту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Vrтехнологии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; технологии искусственного интеллекта;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smartтехнологии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DMтехнология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BigData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геймификация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блокчейн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) и др.).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Эти технологии соответствуют идее компетентностного подхода, утвержденного как доминирующий в концептуальных и программных документах современного образования.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2.5. Ресурсное обеспечение реализации рабочей программы воспитания в Омской гуманитарной академии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Организационно-управленческое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− развитие модели воспитательной системы Академии, моделей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соуправления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и студенческого самоуправления;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поддержка принципа инновационности как способности воспитательной деятельности к обновлению, как готовности к нововведениям в педагогическую практику, способствующим повышению ее эффективности;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создание оптимальных условий функционирования и развития воспитательной системы Академии, формирование культуры управленческих отношений;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развитие механизмов административного и общественного управления воспитательной деятельностью;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ориентация на самостоятельную организационную и воспитательную активность студенческого коллектива;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создание условий для стимулирования демократического стиля принятия решений, открытости обсуждения и анализа функционирования системы, формирования позиции активной включенности в процесс реализации решений всех субъектов воспитательной системы вуза.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Организационно-педагогическое обеспечение: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достаточное отражение воспитательной составляющей в образовательн</w:t>
      </w:r>
      <w:r w:rsidR="000B2A33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ой</w:t>
      </w: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программ</w:t>
      </w:r>
      <w:r w:rsidR="000B2A33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, программных и инструктивных документах, регламентирующих деят</w:t>
      </w:r>
      <w:r w:rsidR="000B2A33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ельность основных структур вуза</w:t>
      </w: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Нормативно-правовое и инструктивно-методическое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разработка и утверждение программно-целевых оснований организации воспитательной деятельности в Академии;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разработка организационно-нормативных основ руководства воспитательной работой в Академии (положений, должностных инструкций, уставов, положений о конкурсах, смотрах, фестивалях, олимпиадах, социальных акциях);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- научно-методическое обеспечение воспитательного процесса; реализация комплекса инструктивно-методических мероприятий;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- мониторинг качества внеучебной деятельности и степени удовлетворенности интересов студентов различными видами деятельности.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Психолого-педагогическое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- гуманное отношение ко всем участникам воспитательного процесса вне зависимости от его социального положения, уровня образованности, национальной принадлежности, пола и т.д.;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индивидуализация воспитательной работы со студентами на основе учета особенностей личности, ее интересов и потребностей;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− утверждение принципа толерантности в отношениях всех участников воспитательного процесса, обеспечивающего уважение к мнениям, образу жизни, поведению студентов, не выходящих за рамки требований законов;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сочетание задач воспитательного воздействия с решением проблем социальной заботы о студенческой молодежи;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систематический мониторинг ценностно-смысловой ориентации студентов.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Кадровое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Содержание кадрового обеспечения как вида ресурсного обеспечения реализации рабочей программы воспитания в Академии включает: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1. Структуры, обеспечивающие основные направления воспитательной деятельности (деканат социально-экономического образования дн</w:t>
      </w:r>
      <w:r w:rsidR="000B2A33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вной формы обучения, кафедры):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2. Кадры, занимающиеся управлением воспитательной деятельностью на уровне Академии (ректор, проректор по учебно-воспитательной работе, </w:t>
      </w:r>
      <w:r w:rsidR="00D36888"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куратор</w:t>
      </w: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, педагог-психолог).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3. Преподаватели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4. Кадры, обеспечивающие занятие обучающихся творчеством, медиа, физической культурой и спортом, оказывающих психолого-педагогическую помощь, осуществляющих социологические исследования обучающихся (руководители творческих студий, спортивных секций, тренеры-преподаватели, психолог, специалист по социальной работе с молодёжью, художественный руководитель студенческого клуба, директор по спортивной работе и др.).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5. Повышение психолого-педагогической компетентности руководящих и педагогических кадров в области воспитания;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6. Развитие многовариантного института кураторства, </w:t>
      </w:r>
      <w:proofErr w:type="spellStart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тьюторства</w:t>
      </w:r>
      <w:proofErr w:type="spellEnd"/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Финансовое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Важнейшим требованием к финансовому обеспечению воспитательной и деятельности является его сбалансированность и стабильность.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Финансирование воспитательной деятельности обеспечивает условия для решения задач, обозначенных в настоящей Программе и государственной молодежной политики: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- совершенствование системы материального стимулирования организаторов и участников воспитательной деятельности;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участие в различных грантах, конкурсах;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привлечение спонсорских средств.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Информационное обеспечение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проведение информационных конференций с руководством Академии, факультетов, социальными партнерами;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издание методических сборников, пособий, информационных буклетов и листовок;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− использование информационных технологий и ресурсов Академии;</w:t>
      </w: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− организация сотрудничества с молодежными Интернет-порталами, многотиражными изданиями, отражающими молодежную политику.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Информирование о содержании и проведении внеучебной воспитательной работы в Академии осуществляется различными формами информирования студентов о проводимых мероприятиях, акциях, декадах, встречах через: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информационные стенды, на которых размещается информация о реализуемых проектах культурно-досуговой, спортивной, гражданско-патриотической направленности, планы тематических недель, афиши проводимых мероприятий, расписание работы творческих коллективов, клубов, спортивных секций;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- объявления органов студенческого самоуправления;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сайт Академии: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Помимо этого, важной деятельностью является просветительская работа с родителями обучающимися.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2.6. Инфраструктура </w:t>
      </w:r>
      <w:r w:rsidRPr="005F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Омской гуманитарной академии</w:t>
      </w: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, обеспечивающая реализацию рабочей программы воспитания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Инфраструктура и материально-техническое обеспечение воспитательной деятельности Академии позволяет: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- проводить массовые мероприятия, собрания, представления, досуг и общение обучающихся, групповой просмотр кино- и видеоматериалов, организовывать сценическую работу, театрализованные представления, организацию проектной деятельности;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- проводить систематические занятия физической культурой и спортом, секционные спортивные занятия, участвовать в физкультурно-спортивных и оздоровительных мероприятиях, выполнять нормативы комплекса ГТО;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- обеспечить доступ к информационным ресурсам Интернет, учебной и художественной литературе, коллекциям медиа-ресурсов на электронных носителях, к множительной технике.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Для осуществления воспитательного процесса Академия располагает материально-технической базой, соответствующей противопожарным правилам и нормам, обеспечивающим организацию всех видов и направлений воспитательной работы.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информационно-образовательная среда Академии, работающая на платформе LMS </w:t>
      </w:r>
      <w:proofErr w:type="spellStart"/>
      <w:r w:rsidRPr="005F3B3B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Pr="005F3B3B">
        <w:rPr>
          <w:rFonts w:ascii="Times New Roman" w:eastAsia="Times New Roman" w:hAnsi="Times New Roman" w:cs="Times New Roman"/>
          <w:sz w:val="28"/>
          <w:szCs w:val="28"/>
        </w:rPr>
        <w:t>, обеспечивает:</w:t>
      </w:r>
    </w:p>
    <w:p w:rsidR="005F3B3B" w:rsidRPr="005F3B3B" w:rsidRDefault="005F3B3B" w:rsidP="005F3B3B">
      <w:pPr>
        <w:tabs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 xml:space="preserve">доступ к учебным планам, рабочим программам дисциплин (модулей), практик, к изданиям электронных библиотечных систем (ЭБС </w:t>
      </w:r>
      <w:proofErr w:type="spellStart"/>
      <w:r w:rsidRPr="005F3B3B">
        <w:rPr>
          <w:rFonts w:ascii="Times New Roman" w:eastAsia="Times New Roman" w:hAnsi="Times New Roman" w:cs="Times New Roman"/>
          <w:sz w:val="28"/>
          <w:szCs w:val="28"/>
        </w:rPr>
        <w:t>IPRBooks</w:t>
      </w:r>
      <w:proofErr w:type="spellEnd"/>
      <w:r w:rsidRPr="005F3B3B">
        <w:rPr>
          <w:rFonts w:ascii="Times New Roman" w:eastAsia="Times New Roman" w:hAnsi="Times New Roman" w:cs="Times New Roman"/>
          <w:sz w:val="28"/>
          <w:szCs w:val="28"/>
        </w:rPr>
        <w:t xml:space="preserve">, ЭБС </w:t>
      </w:r>
      <w:proofErr w:type="spellStart"/>
      <w:r w:rsidRPr="005F3B3B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5F3B3B">
        <w:rPr>
          <w:rFonts w:ascii="Times New Roman" w:eastAsia="Times New Roman" w:hAnsi="Times New Roman" w:cs="Times New Roman"/>
          <w:sz w:val="28"/>
          <w:szCs w:val="28"/>
        </w:rPr>
        <w:t>) и электронным образовательным ресурсам, указанным в рабочих программах;</w:t>
      </w:r>
    </w:p>
    <w:p w:rsidR="005F3B3B" w:rsidRPr="005F3B3B" w:rsidRDefault="005F3B3B" w:rsidP="005F3B3B">
      <w:pPr>
        <w:tabs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фиксацию хода образовательного процесса, результатов промежуточной аттестации и результатов освоения образовательных программ, в том числе результатов воспитательного процесса;</w:t>
      </w:r>
    </w:p>
    <w:p w:rsidR="005F3B3B" w:rsidRPr="005F3B3B" w:rsidRDefault="005F3B3B" w:rsidP="005F3B3B">
      <w:pPr>
        <w:tabs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проведение всех видов занятий, процедур оценки результатов обучения и воспитания, реализация которых предусмотрена с применением электронного обучения, дистанционных образовательных технологий;</w:t>
      </w:r>
    </w:p>
    <w:p w:rsidR="005F3B3B" w:rsidRPr="005F3B3B" w:rsidRDefault="005F3B3B" w:rsidP="005F3B3B">
      <w:pPr>
        <w:tabs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5F3B3B" w:rsidRPr="005F3B3B" w:rsidRDefault="005F3B3B" w:rsidP="005F3B3B">
      <w:pPr>
        <w:tabs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При осуществлении воспитательного процесса используются следующие информационные технологии: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сбор, хранение, систематизация и выдача учебной и научной информации;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обработка текстовой, графической и эмпирической информации;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подготовка, конструирование и презентация итогов исследовательской, аналитической, воспитательной деятельности;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использование электронной почты преподавателями и обучающимися для рассылки информации, переписки и обсуждения учебных вопросов и внеучебных мероприятий;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компьютерное тестирование;</w:t>
      </w:r>
    </w:p>
    <w:p w:rsidR="005F3B3B" w:rsidRPr="005F3B3B" w:rsidRDefault="005F3B3B" w:rsidP="005F3B3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3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F3B3B">
        <w:rPr>
          <w:rFonts w:ascii="Times New Roman" w:eastAsia="Times New Roman" w:hAnsi="Times New Roman" w:cs="Times New Roman"/>
          <w:sz w:val="28"/>
          <w:szCs w:val="28"/>
        </w:rPr>
        <w:tab/>
        <w:t>демонстрация мультимедийных материалов.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2.7. Социокультурное пространство. Сетевое взаимодействие с организациями, социальными институтами и субъектами воспитания</w:t>
      </w:r>
    </w:p>
    <w:p w:rsidR="005F3B3B" w:rsidRPr="005F3B3B" w:rsidRDefault="005F3B3B" w:rsidP="005F3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3B3B" w:rsidRPr="005F3B3B" w:rsidRDefault="005F3B3B" w:rsidP="005F3B3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2.7.1. Социокультурное пространство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Перечень объектов города и области, обладающих высоким воспитывающим потенциалом: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Музеи и </w:t>
      </w:r>
      <w:proofErr w:type="spellStart"/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гал</w:t>
      </w:r>
      <w:r w:rsidR="0087013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л</w:t>
      </w: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ереи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:Омский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Государственный историко-краеведческий музей; Музейны</w:t>
      </w:r>
      <w:r w:rsidR="0087013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й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комплекс воинской славы омичей; Омский Областной музей изобразительных искусств им. М.А. Врубеля; Омский Государственный литературный музей им. Ф.М. Достоевского; Омский музей Кондратия Белова; Арт-галерея «Квадрат»; Музей Истории Городского Быта; Музей ветеранов Афганистана и локальных конфликтов;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Марьяновский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краеведческий музей; Либеров-центр; Музей авиации; Выставочный зал Омского Дома художников; Исторический парк «Россия – моя история»; Сибирский культурный центр; Омский музей просвещения; Камерный музей Второй мировой войны; Тарский художественный музей; Городской музей театрального искусства;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Большереченский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историко-этнографический музей; Омский Планетарий; Музей сказки «Васин хутор» и др.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Театры и филармонии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: Омский государственный академический театр драмы; Омский государственный драматический Пятый театр; Омский 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государственный театр куклы, актера, маски Арлекин; Омский государственный музыкальный театр; Драматический Лицейский театр; Областной Театр Юного Зрителя им. 20-Летия Ленинского Комсомола; Театр-Студия Под Руководством Л. Ермолаевой; ТОП-театр; Галерка Городской Театр Драмы и Комедии; Театр Живописи; Органный зал филармонии; Концертный зал филармонии; Омский государственный цирк; Омская детская филармония; Государственный Омский русский народный хор; Камерный Ансамбль «Мюзет» и др.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Библиотеки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:Омская государственная областная научная библиотека имени А.С. Пушкина; Центральная городская библиотека г. Омска; Молодёжная библиотека «Квартал 5/1»; Библиотечный центр «Дом семьи»; Библиотека им. Александра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Лейфера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Детские библиотеки (Омская областная библиотека для детей и юношества; Детская библиотека им. А.С. Пушкина г. Омска; Первая детская библиотека г. Омска и др.); Тарская центральная районная библиотека;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Москаленкская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центральная районная библиотека;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Исилькульская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центральная районная библиотека и др.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Архитектура и достопримечательности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:Тарские ворота; Тобольские ворота; Омская крепость; Свято-Никольский Казачий Собор; Пешеходная улица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Чокана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Валиханова;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Крестовоздвиженский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собор; Успенский собор;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Ачаирский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Женский Монастырь; Пожарная Каланча; Особняк купца Батюшкова (Дом Колчака); Площадь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Бухгольца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Омский кадетский корпус;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Серафимо-Алексеевская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часовня; Омская стрелка; Дом со шпилем; Бульвар Мартынова; Здание Управления Омской железной дороги;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Свято-Никольско-Игнатьевская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церковь; Воскресенский Военный Собор; Здание Городской думы; Иртышская набережная; Областной музей изобразительных искусств им. М.А. Врубеля; Омский государственный академический театр драмы и др.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Памятники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:детям блокадного Ленинграда; Г.К. Жукову; святым Петру и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Февронии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Ф.М. Достоевскому;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Чокану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Валиханову; А.А. Ларионовой; Борцам революции; В.И.Ленину; А.В.Колчаку; М.Врубелю; А.Черепанову; Мемориал войнам-омичам, жертвам локальных войн;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Д.М.Карбышеву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малолетним узникам фашизма; В.В.Куйбышеву;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В.Блинову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Природные памятники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:Областной дендрологический сад; Ботанический сад им. Н.А. Плотникова Омского государственного аграрного университета; Природный парк Птичья гавань; Зеленый остров; Сквер Дружбы Народов; Озеро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Окунево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Большереченский</w:t>
      </w:r>
      <w:proofErr w:type="spell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зоопарк; Парк культуры и отдыха им. 30-летия ВЛКСМ;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Спортивные объекты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:Ледовый Дворец спорта им. Вячеслава Фетисова; Ледовый Дворец спорта им. Александра Кожевникова; Спортивные комплексы «Юность», «Тополиный», «Сибирский нефтяник»; Спортивно-концертный комплекс им. В. Блинова; Центр конного спорта и современного пятиборья; Ледовая арена им. Ирины Родниной; стадионы «Красная звезда», «Динамо», «Искра»; Велотрек; более 20 бассейнов.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F3B3B" w:rsidRPr="005F3B3B" w:rsidRDefault="005F3B3B" w:rsidP="005F3B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2.7.2. Сетевое взаимодействие с организациями, социальными институтами и субъектами воспитания </w:t>
      </w:r>
    </w:p>
    <w:p w:rsidR="005F3B3B" w:rsidRPr="005F3B3B" w:rsidRDefault="005F3B3B" w:rsidP="005F3B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Основные субъекты воспитания как социальные институты: </w:t>
      </w:r>
    </w:p>
    <w:p w:rsidR="00B03395" w:rsidRPr="00BD4D2A" w:rsidRDefault="005F3B3B" w:rsidP="00BD4D2A">
      <w:pPr>
        <w:pStyle w:val="ab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BD4D2A">
        <w:rPr>
          <w:rFonts w:cs="Times New Roman"/>
          <w:color w:val="000000"/>
          <w:sz w:val="28"/>
          <w:szCs w:val="28"/>
        </w:rPr>
        <w:t>образовательные организации</w:t>
      </w:r>
      <w:r w:rsidR="000B2A33" w:rsidRPr="00BD4D2A">
        <w:rPr>
          <w:rFonts w:cs="Times New Roman"/>
          <w:color w:val="000000"/>
          <w:sz w:val="28"/>
          <w:szCs w:val="28"/>
        </w:rPr>
        <w:t xml:space="preserve">: </w:t>
      </w:r>
      <w:r w:rsidR="003C0A6C" w:rsidRPr="00BD4D2A">
        <w:rPr>
          <w:sz w:val="28"/>
          <w:szCs w:val="28"/>
        </w:rPr>
        <w:t xml:space="preserve">ФГБОУ ВО «Омский государственный педагогический университет», ФГБОУ ВО «Омский государственный университет им. Ф.М.Достоевского», </w:t>
      </w:r>
      <w:r w:rsidR="00C7052E" w:rsidRPr="00BD4D2A">
        <w:rPr>
          <w:sz w:val="28"/>
          <w:szCs w:val="28"/>
        </w:rPr>
        <w:t>БПОУ Омской области«</w:t>
      </w:r>
      <w:proofErr w:type="spellStart"/>
      <w:r w:rsidR="00C7052E" w:rsidRPr="00BD4D2A">
        <w:rPr>
          <w:sz w:val="28"/>
          <w:szCs w:val="28"/>
        </w:rPr>
        <w:t>Иссилькульский</w:t>
      </w:r>
      <w:proofErr w:type="spellEnd"/>
      <w:r w:rsidR="00C7052E" w:rsidRPr="00BD4D2A">
        <w:rPr>
          <w:sz w:val="28"/>
          <w:szCs w:val="28"/>
        </w:rPr>
        <w:t xml:space="preserve"> профессионально-педагогический колледж», </w:t>
      </w:r>
      <w:proofErr w:type="spellStart"/>
      <w:r w:rsidR="003C0A6C" w:rsidRPr="00BD4D2A">
        <w:rPr>
          <w:rFonts w:cs="Times New Roman"/>
          <w:sz w:val="28"/>
          <w:szCs w:val="28"/>
        </w:rPr>
        <w:t>Кокшетауский</w:t>
      </w:r>
      <w:proofErr w:type="spellEnd"/>
      <w:r w:rsidR="003C0A6C" w:rsidRPr="00BD4D2A">
        <w:rPr>
          <w:rFonts w:cs="Times New Roman"/>
          <w:sz w:val="28"/>
          <w:szCs w:val="28"/>
        </w:rPr>
        <w:t xml:space="preserve"> университет имении Абая </w:t>
      </w:r>
      <w:proofErr w:type="spellStart"/>
      <w:r w:rsidR="003C0A6C" w:rsidRPr="00BD4D2A">
        <w:rPr>
          <w:rFonts w:cs="Times New Roman"/>
          <w:sz w:val="28"/>
          <w:szCs w:val="28"/>
        </w:rPr>
        <w:t>Мырзахметова</w:t>
      </w:r>
      <w:proofErr w:type="spellEnd"/>
      <w:r w:rsidR="003C0A6C" w:rsidRPr="00BD4D2A">
        <w:rPr>
          <w:rFonts w:cs="Times New Roman"/>
          <w:sz w:val="28"/>
          <w:szCs w:val="28"/>
        </w:rPr>
        <w:t xml:space="preserve"> Республики Казахстан, </w:t>
      </w:r>
      <w:r w:rsidR="00B03395" w:rsidRPr="00BD4D2A">
        <w:rPr>
          <w:rFonts w:cs="Times New Roman"/>
          <w:sz w:val="28"/>
          <w:szCs w:val="28"/>
        </w:rPr>
        <w:t>Инновационный евразийский университет</w:t>
      </w:r>
      <w:r w:rsidR="00B30C00" w:rsidRPr="00BD4D2A">
        <w:rPr>
          <w:rFonts w:cs="Times New Roman"/>
          <w:sz w:val="28"/>
          <w:szCs w:val="28"/>
        </w:rPr>
        <w:t xml:space="preserve"> Республики Казахстан;</w:t>
      </w:r>
    </w:p>
    <w:p w:rsidR="00D87D5C" w:rsidRPr="00BD4D2A" w:rsidRDefault="00B30C00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D4D2A">
        <w:rPr>
          <w:rFonts w:eastAsiaTheme="minorHAnsi"/>
          <w:sz w:val="28"/>
          <w:szCs w:val="28"/>
        </w:rPr>
        <w:t xml:space="preserve">государственные организации:  </w:t>
      </w:r>
      <w:r w:rsidR="000758E2" w:rsidRPr="00BD4D2A">
        <w:rPr>
          <w:sz w:val="28"/>
          <w:szCs w:val="28"/>
        </w:rPr>
        <w:t>БУ</w:t>
      </w:r>
      <w:r w:rsidRPr="00BD4D2A">
        <w:rPr>
          <w:sz w:val="28"/>
          <w:szCs w:val="28"/>
        </w:rPr>
        <w:t xml:space="preserve"> Омской области «Центр профессиональной ориентации и психологической поддержки населения»;</w:t>
      </w:r>
      <w:r w:rsidR="002A1A0D" w:rsidRPr="00BD4D2A">
        <w:rPr>
          <w:sz w:val="28"/>
          <w:szCs w:val="28"/>
        </w:rPr>
        <w:t xml:space="preserve"> КГУ Центр занятости населения; </w:t>
      </w:r>
    </w:p>
    <w:p w:rsidR="00B03395" w:rsidRPr="00BD4D2A" w:rsidRDefault="00BD4D2A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</w:t>
      </w:r>
      <w:r w:rsidR="005F3B3B" w:rsidRPr="00BD4D2A">
        <w:rPr>
          <w:rFonts w:eastAsiaTheme="minorHAnsi"/>
          <w:sz w:val="28"/>
          <w:szCs w:val="28"/>
        </w:rPr>
        <w:t xml:space="preserve">бщественные организации; </w:t>
      </w:r>
      <w:r w:rsidR="00B03395" w:rsidRPr="00BD4D2A">
        <w:rPr>
          <w:sz w:val="28"/>
          <w:szCs w:val="28"/>
        </w:rPr>
        <w:t xml:space="preserve">ОРОО </w:t>
      </w:r>
      <w:r w:rsidR="00267F14" w:rsidRPr="00BD4D2A">
        <w:rPr>
          <w:sz w:val="28"/>
          <w:szCs w:val="28"/>
        </w:rPr>
        <w:t>«</w:t>
      </w:r>
      <w:r w:rsidR="00B03395" w:rsidRPr="00BD4D2A">
        <w:rPr>
          <w:sz w:val="28"/>
          <w:szCs w:val="28"/>
        </w:rPr>
        <w:t>Центр развития общественных и</w:t>
      </w:r>
      <w:r w:rsidR="00267F14" w:rsidRPr="00BD4D2A">
        <w:rPr>
          <w:sz w:val="28"/>
          <w:szCs w:val="28"/>
        </w:rPr>
        <w:t>нициатив»;</w:t>
      </w:r>
    </w:p>
    <w:p w:rsidR="00B03395" w:rsidRPr="00BD4D2A" w:rsidRDefault="005F3B3B" w:rsidP="0087013F">
      <w:pPr>
        <w:pStyle w:val="ab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D4D2A">
        <w:rPr>
          <w:rFonts w:eastAsiaTheme="minorHAnsi"/>
          <w:sz w:val="28"/>
          <w:szCs w:val="28"/>
        </w:rPr>
        <w:t>молодёжные организации</w:t>
      </w:r>
      <w:proofErr w:type="gramStart"/>
      <w:r w:rsidR="00267F14" w:rsidRPr="00BD4D2A">
        <w:rPr>
          <w:rFonts w:eastAsiaTheme="minorHAnsi"/>
          <w:sz w:val="28"/>
          <w:szCs w:val="28"/>
        </w:rPr>
        <w:t>:</w:t>
      </w:r>
      <w:r w:rsidR="00B03395" w:rsidRPr="00BD4D2A">
        <w:rPr>
          <w:sz w:val="28"/>
          <w:szCs w:val="28"/>
        </w:rPr>
        <w:t>О</w:t>
      </w:r>
      <w:proofErr w:type="gramEnd"/>
      <w:r w:rsidR="00B03395" w:rsidRPr="00BD4D2A">
        <w:rPr>
          <w:sz w:val="28"/>
          <w:szCs w:val="28"/>
        </w:rPr>
        <w:t>мский Молодежный </w:t>
      </w:r>
      <w:r w:rsidR="0087013F">
        <w:rPr>
          <w:sz w:val="28"/>
          <w:szCs w:val="28"/>
        </w:rPr>
        <w:t>м</w:t>
      </w:r>
      <w:r w:rsidR="00B03395" w:rsidRPr="00BD4D2A">
        <w:rPr>
          <w:sz w:val="28"/>
          <w:szCs w:val="28"/>
        </w:rPr>
        <w:t>ногофункциональный Центр</w:t>
      </w:r>
      <w:r w:rsidR="00267F14" w:rsidRPr="00BD4D2A">
        <w:rPr>
          <w:sz w:val="28"/>
          <w:szCs w:val="28"/>
        </w:rPr>
        <w:t>;</w:t>
      </w:r>
      <w:r w:rsidR="00B03395" w:rsidRPr="00BD4D2A">
        <w:rPr>
          <w:sz w:val="28"/>
          <w:szCs w:val="28"/>
        </w:rPr>
        <w:t>Региональный молодежный центр</w:t>
      </w:r>
      <w:r w:rsidR="000758E2" w:rsidRPr="00BD4D2A">
        <w:rPr>
          <w:sz w:val="28"/>
          <w:szCs w:val="28"/>
        </w:rPr>
        <w:t xml:space="preserve">; </w:t>
      </w:r>
      <w:r w:rsidR="00B03395" w:rsidRPr="00BD4D2A">
        <w:rPr>
          <w:sz w:val="28"/>
          <w:szCs w:val="28"/>
        </w:rPr>
        <w:t xml:space="preserve"> БУ ОО </w:t>
      </w:r>
      <w:r w:rsidR="00267F14" w:rsidRPr="00BD4D2A">
        <w:rPr>
          <w:sz w:val="28"/>
          <w:szCs w:val="28"/>
        </w:rPr>
        <w:t>«</w:t>
      </w:r>
      <w:r w:rsidR="00B03395" w:rsidRPr="00BD4D2A">
        <w:rPr>
          <w:sz w:val="28"/>
          <w:szCs w:val="28"/>
        </w:rPr>
        <w:t>Центр патриотического воспитания молодежи</w:t>
      </w:r>
      <w:r w:rsidR="00267F14" w:rsidRPr="00BD4D2A">
        <w:rPr>
          <w:sz w:val="28"/>
          <w:szCs w:val="28"/>
        </w:rPr>
        <w:t>»;</w:t>
      </w:r>
    </w:p>
    <w:p w:rsidR="005F3B3B" w:rsidRPr="00BD4D2A" w:rsidRDefault="005F3B3B" w:rsidP="0087013F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D4D2A">
        <w:rPr>
          <w:sz w:val="28"/>
          <w:szCs w:val="28"/>
        </w:rPr>
        <w:t xml:space="preserve">спортивные секции и клубы; </w:t>
      </w:r>
    </w:p>
    <w:p w:rsidR="002A1A0D" w:rsidRPr="00BD4D2A" w:rsidRDefault="005F3B3B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D4D2A">
        <w:rPr>
          <w:sz w:val="28"/>
          <w:szCs w:val="28"/>
        </w:rPr>
        <w:t>некоммерческие организации</w:t>
      </w:r>
      <w:r w:rsidR="002A1A0D" w:rsidRPr="00BD4D2A">
        <w:rPr>
          <w:sz w:val="28"/>
          <w:szCs w:val="28"/>
        </w:rPr>
        <w:t xml:space="preserve">: </w:t>
      </w:r>
      <w:r w:rsidR="000E183C" w:rsidRPr="00BD4D2A">
        <w:rPr>
          <w:sz w:val="28"/>
          <w:szCs w:val="28"/>
        </w:rPr>
        <w:t>АНО «Перспектива»;</w:t>
      </w:r>
    </w:p>
    <w:p w:rsidR="00BD4D2A" w:rsidRPr="00BD4D2A" w:rsidRDefault="00D87D5C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rFonts w:cs="Times New Roman"/>
          <w:color w:val="000000"/>
          <w:sz w:val="28"/>
          <w:szCs w:val="28"/>
        </w:rPr>
      </w:pPr>
      <w:r w:rsidRPr="00BD4D2A">
        <w:rPr>
          <w:rFonts w:cs="Times New Roman"/>
          <w:color w:val="000000"/>
          <w:sz w:val="28"/>
          <w:szCs w:val="28"/>
        </w:rPr>
        <w:t xml:space="preserve">коммерческие организации: </w:t>
      </w:r>
      <w:r w:rsidR="00C7052E" w:rsidRPr="00BD4D2A">
        <w:rPr>
          <w:rFonts w:cs="Times New Roman"/>
          <w:color w:val="000000"/>
          <w:sz w:val="28"/>
          <w:szCs w:val="28"/>
        </w:rPr>
        <w:t xml:space="preserve">ООО </w:t>
      </w:r>
      <w:r w:rsidR="00BD4D2A" w:rsidRPr="00BD4D2A">
        <w:rPr>
          <w:rFonts w:cs="Times New Roman"/>
          <w:color w:val="000000"/>
          <w:sz w:val="28"/>
          <w:szCs w:val="28"/>
        </w:rPr>
        <w:t>«</w:t>
      </w:r>
      <w:proofErr w:type="spellStart"/>
      <w:r w:rsidR="00C7052E" w:rsidRPr="00BD4D2A">
        <w:rPr>
          <w:rFonts w:cs="Times New Roman"/>
          <w:color w:val="000000"/>
          <w:sz w:val="28"/>
          <w:szCs w:val="28"/>
        </w:rPr>
        <w:t>ЛеруаМерлен</w:t>
      </w:r>
      <w:proofErr w:type="spellEnd"/>
      <w:r w:rsidR="00C7052E" w:rsidRPr="00BD4D2A">
        <w:rPr>
          <w:rFonts w:cs="Times New Roman"/>
          <w:color w:val="000000"/>
          <w:sz w:val="28"/>
          <w:szCs w:val="28"/>
        </w:rPr>
        <w:t xml:space="preserve"> Восток</w:t>
      </w:r>
      <w:r w:rsidR="00BD4D2A" w:rsidRPr="00BD4D2A">
        <w:rPr>
          <w:rFonts w:cs="Times New Roman"/>
          <w:color w:val="000000"/>
          <w:sz w:val="28"/>
          <w:szCs w:val="28"/>
        </w:rPr>
        <w:t>»</w:t>
      </w:r>
      <w:r w:rsidR="00C7052E" w:rsidRPr="00BD4D2A">
        <w:rPr>
          <w:rFonts w:cs="Times New Roman"/>
          <w:color w:val="000000"/>
          <w:sz w:val="28"/>
          <w:szCs w:val="28"/>
        </w:rPr>
        <w:t xml:space="preserve">, ООО </w:t>
      </w:r>
      <w:r w:rsidR="00BD4D2A" w:rsidRPr="00BD4D2A">
        <w:rPr>
          <w:rFonts w:cs="Times New Roman"/>
          <w:color w:val="000000"/>
          <w:sz w:val="28"/>
          <w:szCs w:val="28"/>
        </w:rPr>
        <w:t>«</w:t>
      </w:r>
      <w:proofErr w:type="spellStart"/>
      <w:r w:rsidR="00C7052E" w:rsidRPr="00BD4D2A">
        <w:rPr>
          <w:rFonts w:cs="Times New Roman"/>
          <w:color w:val="000000"/>
          <w:sz w:val="28"/>
          <w:szCs w:val="28"/>
        </w:rPr>
        <w:t>СемстанцияИсилькульская</w:t>
      </w:r>
      <w:proofErr w:type="spellEnd"/>
      <w:r w:rsidR="00BD4D2A" w:rsidRPr="00BD4D2A">
        <w:rPr>
          <w:rFonts w:cs="Times New Roman"/>
          <w:color w:val="000000"/>
          <w:sz w:val="28"/>
          <w:szCs w:val="28"/>
        </w:rPr>
        <w:t xml:space="preserve">»; </w:t>
      </w:r>
    </w:p>
    <w:p w:rsidR="00D87D5C" w:rsidRPr="00BD4D2A" w:rsidRDefault="002A1A0D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D4D2A">
        <w:rPr>
          <w:rFonts w:cs="Times New Roman"/>
          <w:color w:val="000000"/>
          <w:sz w:val="28"/>
          <w:szCs w:val="28"/>
        </w:rPr>
        <w:t>п</w:t>
      </w:r>
      <w:r w:rsidR="00B03395" w:rsidRPr="00BD4D2A">
        <w:rPr>
          <w:rFonts w:cs="Times New Roman"/>
          <w:color w:val="000000"/>
          <w:sz w:val="28"/>
          <w:szCs w:val="28"/>
        </w:rPr>
        <w:t>рофессиональны</w:t>
      </w:r>
      <w:r w:rsidRPr="00BD4D2A">
        <w:rPr>
          <w:rFonts w:cs="Times New Roman"/>
          <w:color w:val="000000"/>
          <w:sz w:val="28"/>
          <w:szCs w:val="28"/>
        </w:rPr>
        <w:t xml:space="preserve">еорганизации: </w:t>
      </w:r>
      <w:r w:rsidR="000E183C" w:rsidRPr="00BD4D2A">
        <w:rPr>
          <w:sz w:val="28"/>
          <w:szCs w:val="28"/>
        </w:rPr>
        <w:t xml:space="preserve">Фирма </w:t>
      </w:r>
      <w:r w:rsidR="00D87D5C">
        <w:t>«</w:t>
      </w:r>
      <w:r w:rsidR="00D87D5C" w:rsidRPr="00BD4D2A">
        <w:rPr>
          <w:sz w:val="28"/>
          <w:szCs w:val="28"/>
        </w:rPr>
        <w:t xml:space="preserve">1С-Паблишинг» в Омске; КУ г. Омска «Центр поддержки предпринимательства»; </w:t>
      </w:r>
    </w:p>
    <w:p w:rsidR="000758E2" w:rsidRPr="00BD4D2A" w:rsidRDefault="005F3B3B" w:rsidP="00BD4D2A">
      <w:pPr>
        <w:pStyle w:val="ab"/>
        <w:numPr>
          <w:ilvl w:val="0"/>
          <w:numId w:val="6"/>
        </w:numPr>
        <w:tabs>
          <w:tab w:val="left" w:pos="1134"/>
        </w:tabs>
        <w:autoSpaceDN w:val="0"/>
        <w:adjustRightInd w:val="0"/>
        <w:ind w:left="0" w:firstLine="851"/>
        <w:jc w:val="both"/>
        <w:rPr>
          <w:rFonts w:cs="Times New Roman"/>
          <w:color w:val="000000"/>
          <w:sz w:val="28"/>
          <w:szCs w:val="28"/>
        </w:rPr>
      </w:pPr>
      <w:r w:rsidRPr="00BD4D2A">
        <w:rPr>
          <w:rFonts w:cs="Times New Roman"/>
          <w:color w:val="000000"/>
          <w:sz w:val="28"/>
          <w:szCs w:val="28"/>
        </w:rPr>
        <w:t>сетевые сообщества</w:t>
      </w:r>
      <w:r w:rsidR="000B2A33" w:rsidRPr="00BD4D2A">
        <w:rPr>
          <w:rFonts w:cs="Times New Roman"/>
          <w:color w:val="000000"/>
          <w:sz w:val="28"/>
          <w:szCs w:val="28"/>
        </w:rPr>
        <w:t>: «</w:t>
      </w:r>
      <w:proofErr w:type="spellStart"/>
      <w:r w:rsidR="000B2A33" w:rsidRPr="00BD4D2A">
        <w:rPr>
          <w:rFonts w:cs="Times New Roman"/>
          <w:color w:val="000000"/>
          <w:sz w:val="28"/>
          <w:szCs w:val="28"/>
        </w:rPr>
        <w:t>Вконтакте</w:t>
      </w:r>
      <w:proofErr w:type="spellEnd"/>
      <w:r w:rsidR="000B2A33" w:rsidRPr="00BD4D2A">
        <w:rPr>
          <w:rFonts w:cs="Times New Roman"/>
          <w:color w:val="000000"/>
          <w:sz w:val="28"/>
          <w:szCs w:val="28"/>
        </w:rPr>
        <w:t>», «</w:t>
      </w:r>
      <w:proofErr w:type="spellStart"/>
      <w:r w:rsidR="000B2A33" w:rsidRPr="00BD4D2A">
        <w:rPr>
          <w:rFonts w:cs="Times New Roman"/>
          <w:color w:val="000000"/>
          <w:sz w:val="28"/>
          <w:szCs w:val="28"/>
        </w:rPr>
        <w:t>Инстаграм</w:t>
      </w:r>
      <w:proofErr w:type="spellEnd"/>
      <w:r w:rsidR="000B2A33" w:rsidRPr="00BD4D2A">
        <w:rPr>
          <w:rFonts w:cs="Times New Roman"/>
          <w:color w:val="000000"/>
          <w:sz w:val="28"/>
          <w:szCs w:val="28"/>
        </w:rPr>
        <w:t>»</w:t>
      </w:r>
      <w:r w:rsidR="000758E2" w:rsidRPr="00BD4D2A">
        <w:rPr>
          <w:rFonts w:cs="Times New Roman"/>
          <w:color w:val="000000"/>
          <w:sz w:val="28"/>
          <w:szCs w:val="28"/>
        </w:rPr>
        <w:t>, «DOBRO.RU».</w:t>
      </w:r>
    </w:p>
    <w:p w:rsidR="005F3B3B" w:rsidRPr="005F3B3B" w:rsidRDefault="005F3B3B" w:rsidP="003C0A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Список организаций-партнеров постоянно актуализируется.</w:t>
      </w:r>
    </w:p>
    <w:p w:rsidR="00422184" w:rsidRPr="00730EBE" w:rsidRDefault="00502467" w:rsidP="00422184">
      <w:pPr>
        <w:rPr>
          <w:sz w:val="28"/>
        </w:rPr>
      </w:pPr>
      <w:r w:rsidRPr="00730EBE">
        <w:rPr>
          <w:sz w:val="28"/>
        </w:rPr>
        <w:fldChar w:fldCharType="begin"/>
      </w:r>
      <w:r w:rsidR="00422184" w:rsidRPr="00730EBE">
        <w:rPr>
          <w:sz w:val="28"/>
        </w:rPr>
        <w:instrText xml:space="preserve"> HYPERLINK "http://www.omskngo.ru/" </w:instrText>
      </w:r>
      <w:r w:rsidRPr="00730EBE">
        <w:rPr>
          <w:sz w:val="28"/>
        </w:rPr>
        <w:fldChar w:fldCharType="separate"/>
      </w:r>
    </w:p>
    <w:p w:rsidR="005F3B3B" w:rsidRPr="005F3B3B" w:rsidRDefault="00502467" w:rsidP="003C0A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730EBE">
        <w:rPr>
          <w:sz w:val="28"/>
        </w:rPr>
        <w:fldChar w:fldCharType="end"/>
      </w:r>
      <w:r w:rsidR="005F3B3B"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3. УПРАВЛЕНИЕ СИСТЕМОЙ ВОСПИТАТЕЛЬНОЙ РАБОТЫ </w:t>
      </w:r>
    </w:p>
    <w:p w:rsidR="005F3B3B" w:rsidRPr="005F3B3B" w:rsidRDefault="005F3B3B" w:rsidP="003C0A6C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F3B3B" w:rsidRPr="005F3B3B" w:rsidRDefault="005F3B3B" w:rsidP="005F3B3B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B3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3.1. Воспитательная система и управление системой воспитательной работы </w:t>
      </w:r>
      <w:r w:rsidRPr="005F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Омской гуманитарной академии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Воспитательная система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Для реализации программы развития системы воспитательной работы в ЧУОО ВО </w:t>
      </w:r>
      <w:r w:rsidR="001052A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ОмГА</w:t>
      </w:r>
      <w:proofErr w:type="spellEnd"/>
      <w:r w:rsidR="001052A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сформирована структура управления воспитательной работой, которая обеспечивает не только создание условий для совместной, эффективной работы субъектов системы воспитания, но и предусматривает распределение поручений и ответственности. Эта структура позволяет вовлекать в процесс воспитания, как можно больше субъектов системы воспитания: проректор по учебно-воспитательной работе, куратор студенческих групп, преподаватели, родители, совет обучающихся</w:t>
      </w:r>
      <w:proofErr w:type="gramStart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.. </w:t>
      </w:r>
      <w:proofErr w:type="gramEnd"/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Общую координацию деятельности всех подразделений Академии, участвующих в </w:t>
      </w:r>
      <w:r w:rsidRPr="005F3B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воспитательной работе со студентами, осуществляет проректор по учебно-воспитательной работе.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уровни и формы организационно-управленческого обеспечения функционирования воспитательной системы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Уровни: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административно-управленческий (официальный): Ученый совет, ректорат, деканаты, кафедры, куратор академических групп, центры внеучебной деятельности, спортивный клуб, физкультурно-оздоровительный комплекс, социально-психологическая служба;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инициативно-групповой (общественный или социально-творческий, социально-профессиональный): студенческое научное общество, студенческий совет, творческие объединения студентов и преподавателей; группа, реализующая социальный проект и т.п.;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индивидуальный: решение основных задач индивидуальной воспитательной работы возлагается прежде всего на куратора студенческой группы (оказание психологической помощи, уменьшение сроков адаптации к учебе и к жизни в Академии, вовлечение студента в «силовое поле» культуры в вузе).</w:t>
      </w:r>
    </w:p>
    <w:p w:rsidR="005F3B3B" w:rsidRPr="005F3B3B" w:rsidRDefault="005F3B3B" w:rsidP="005F3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bCs/>
          <w:sz w:val="28"/>
          <w:szCs w:val="28"/>
        </w:rPr>
        <w:t>Ученый совет Академии</w:t>
      </w: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 утверждает концепцию и рабочую программу воспитания, направленность ценностных основ их реализации, формирование целостного воспитательного пространства коллектива, принципы, методы и формы взаимодействия преподавателей и студентов, поддержку и развитие инициатив, новаторских идей в области воспитания коллектива.</w:t>
      </w:r>
    </w:p>
    <w:p w:rsidR="005F3B3B" w:rsidRPr="005F3B3B" w:rsidRDefault="005F3B3B" w:rsidP="005F3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Ученый совет факультета </w:t>
      </w:r>
      <w:r w:rsidRPr="005F3B3B">
        <w:rPr>
          <w:rFonts w:ascii="Times New Roman" w:eastAsia="Calibri" w:hAnsi="Times New Roman" w:cs="Times New Roman"/>
          <w:spacing w:val="-6"/>
          <w:sz w:val="28"/>
          <w:szCs w:val="28"/>
        </w:rPr>
        <w:t>разрабатывает основные направления воспитательной работы,</w:t>
      </w: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 координирует работу вузовских, факультетских и кафедральных структур по проблемам воспитания, содействует созданию новых организационных форм и методов работы, созданию общественных объединений, контролирует распределение выделенных средств финансово-материального фонда с целью поощрения отличившихся коллективов, студентов и руководителей научно-творческих объединений. Важной функцией службы является обобщение опыта воспитательной деятельности в университете, разработка рекомендаций по внедрению в учебно-воспитательный процесс новых направлений и технологий воспитания, совершенствование системы обучения и воспитания.</w:t>
      </w:r>
    </w:p>
    <w:p w:rsidR="005F3B3B" w:rsidRPr="005F3B3B" w:rsidRDefault="005F3B3B" w:rsidP="005F3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bCs/>
          <w:iCs/>
          <w:sz w:val="28"/>
          <w:szCs w:val="28"/>
        </w:rPr>
        <w:t>Студенческий совет Академии</w:t>
      </w:r>
      <w:r w:rsidRPr="005F3B3B">
        <w:rPr>
          <w:rFonts w:ascii="Times New Roman" w:eastAsia="Calibri" w:hAnsi="Times New Roman" w:cs="Times New Roman"/>
          <w:sz w:val="28"/>
          <w:szCs w:val="28"/>
        </w:rPr>
        <w:t>участвует и осуществляет реализацию мероприятий внеучебной деятельности, изучает мнение и предложения студентов по улучшению организации учебно-воспитательного процесса, качества преподавания, и др.</w:t>
      </w:r>
    </w:p>
    <w:p w:rsidR="005F3B3B" w:rsidRPr="005F3B3B" w:rsidRDefault="005F3B3B" w:rsidP="005F3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3B3B">
        <w:rPr>
          <w:rFonts w:ascii="Times New Roman" w:eastAsia="Calibri" w:hAnsi="Times New Roman" w:cs="Times New Roman"/>
          <w:bCs/>
          <w:sz w:val="28"/>
          <w:szCs w:val="28"/>
        </w:rPr>
        <w:t>Студенческий актив</w:t>
      </w: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 изучает мнения и предложения студентов по совершенствованию организации учебно-воспитательного процесса, качества преподавания, участвует в систематическом (ежегодном) изучении данных мониторинга качества преподавания учебных дисциплин. Важной составляющей деятельности актива являются: проведение воспитательной работы со студентами, не входящими в состав действующих в вузе </w:t>
      </w:r>
      <w:r w:rsidRPr="005F3B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общественных организаций, научно-исследовательских, творческих объединений и коллективов; создание благоприятных условий для рационального использования свободного времени студентов при решении вопросов вторичной занятости.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академических группах управление воспитательной деятельностью осуществляется куратором. Воспитательная работа на факультете осуществляется через учебный процесс и в форме индивидуальной работы со студентами, в процессе проведения различных мероприятий в студенческих группах, на курсах, при рассмотрении персональных дел, заявлений, бесед со студентами, при работе с отстающими студентами.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аспекты воспитательной работы планируются регулярно обсуждаются на </w:t>
      </w:r>
      <w:proofErr w:type="spellStart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старостатах</w:t>
      </w:r>
      <w:proofErr w:type="spellEnd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факультетском методическом совете. Сотрудники деканата имеют постоянные контакты со студенческим советом.</w:t>
      </w:r>
    </w:p>
    <w:p w:rsidR="005F3B3B" w:rsidRPr="005F3B3B" w:rsidRDefault="005F3B3B" w:rsidP="00996F0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Академии выделяются необходимые денежные средства для поддержания культурно-массовой работы, спортивных мероприятий и научно-исследовательской деятельности студентов.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Студенческое самоуправление (</w:t>
      </w:r>
      <w:proofErr w:type="spellStart"/>
      <w:r w:rsidRPr="005F3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соуправление</w:t>
      </w:r>
      <w:proofErr w:type="spellEnd"/>
      <w:r w:rsidRPr="005F3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в Омской гуманитарной академии</w:t>
      </w:r>
    </w:p>
    <w:p w:rsidR="005F3B3B" w:rsidRPr="005F3B3B" w:rsidRDefault="005F3B3B" w:rsidP="005F3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Студенческое </w:t>
      </w:r>
      <w:r w:rsidRPr="005F3B3B">
        <w:rPr>
          <w:rFonts w:ascii="Times New Roman" w:eastAsia="Calibri" w:hAnsi="Times New Roman" w:cs="Times New Roman"/>
          <w:bCs/>
          <w:iCs/>
          <w:sz w:val="28"/>
          <w:szCs w:val="28"/>
        </w:rPr>
        <w:t>самоуправление</w:t>
      </w:r>
      <w:r w:rsidRPr="005F3B3B">
        <w:rPr>
          <w:rFonts w:ascii="Times New Roman" w:eastAsia="Calibri" w:hAnsi="Times New Roman" w:cs="Times New Roman"/>
          <w:sz w:val="28"/>
          <w:szCs w:val="28"/>
        </w:rPr>
        <w:t xml:space="preserve">в виде Студенческого совета представляет собой основную форму участия студентов в управлении студенческой жизнью вуза. </w:t>
      </w:r>
    </w:p>
    <w:p w:rsidR="005F3B3B" w:rsidRPr="005F3B3B" w:rsidRDefault="005F3B3B" w:rsidP="005F3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3B3B">
        <w:rPr>
          <w:rFonts w:ascii="Times New Roman" w:eastAsia="Calibri" w:hAnsi="Times New Roman" w:cs="Times New Roman"/>
          <w:bCs/>
          <w:sz w:val="28"/>
          <w:szCs w:val="28"/>
        </w:rPr>
        <w:t>Студенческое самоуправление позволяет решить следующие задачи: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развитие демократических методов общения со студентами, утверждение принципов сотрудничества и влияния студентов на учебную и научно-исследовательскую деятельность;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преодоление отчужденности студенчества от участия в формировании учебно-воспитательной политики;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воспитание у студентов уважения к законам, нормам нравственности и правилам внутреннего распорядка университета;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сохранение и поддержание университетских и факультетских традиций;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оказание помощи администрации, профессорско-преподавательскому составу в организации и совершенствовании образовательного процесса;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организация системы контроля за учебной и трудовой дисциплиной, своевременного применения системы мер поощрения, а также общественного и дисциплинарного воздействия к нарушителям;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поиск и организация эффективных форм самостоятельной работы студентов;</w:t>
      </w:r>
    </w:p>
    <w:p w:rsidR="005F3B3B" w:rsidRPr="005F3B3B" w:rsidRDefault="005F3B3B" w:rsidP="00996F0B">
      <w:pPr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3B">
        <w:rPr>
          <w:rFonts w:ascii="Times New Roman" w:eastAsia="Calibri" w:hAnsi="Times New Roman" w:cs="Times New Roman"/>
          <w:sz w:val="28"/>
          <w:szCs w:val="28"/>
        </w:rPr>
        <w:t>организация свободного времени студентов, содействие разностороннему развитию личности каждого члена студенческого коллектива.</w:t>
      </w:r>
    </w:p>
    <w:p w:rsidR="005F3B3B" w:rsidRPr="005F3B3B" w:rsidRDefault="005F3B3B" w:rsidP="005F3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5F3B3B">
        <w:rPr>
          <w:rFonts w:ascii="Times New Roman" w:eastAsia="Calibri" w:hAnsi="Times New Roman" w:cs="Times New Roman"/>
          <w:spacing w:val="-7"/>
          <w:sz w:val="28"/>
          <w:szCs w:val="28"/>
        </w:rPr>
        <w:lastRenderedPageBreak/>
        <w:t>Взаимодействие органов студенческого самоуправления с органами управления Академии</w:t>
      </w:r>
      <w:r w:rsidRPr="005F3B3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основывается на принципах взаимного содействия, уважения и партнерства.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Студенческий совет координирует работу студенческого самоуправления в Академии, курирует работу творческих студенческих студий, занимается пропагандой здорового образа жизни.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аспектом воспитательной деятельности является работа общественной организации студенческой народной дружины «Стрела».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интересов и ценностных ориентаций студентов существует театральная студия, работающая под руководством профессионального актера. Силами театральной студии организуются и проводятся </w:t>
      </w:r>
      <w:proofErr w:type="spellStart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внутривузовские</w:t>
      </w:r>
      <w:proofErr w:type="spellEnd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а также достойно представляется </w:t>
      </w:r>
      <w:proofErr w:type="spellStart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ОмГА</w:t>
      </w:r>
      <w:proofErr w:type="spellEnd"/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различных межвузовских, городских, областных и региональных фестивалях и конкурсах, в том числе на масштабном ежегодном российском фестивале «Студенческая весна».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привлекаются для проведения профориентации, инновационных проектов и программ, направленных на пропаганду здорового образа жизни. </w:t>
      </w:r>
    </w:p>
    <w:p w:rsidR="005F3B3B" w:rsidRPr="005F3B3B" w:rsidRDefault="005F3B3B" w:rsidP="005F3B3B">
      <w:pPr>
        <w:tabs>
          <w:tab w:val="left" w:pos="0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F3B3B" w:rsidRPr="00230B25" w:rsidRDefault="005F3B3B" w:rsidP="00993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F3B3B" w:rsidRPr="00230B25" w:rsidSect="00A1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5D" w:rsidRDefault="00960E5D" w:rsidP="009C1578">
      <w:pPr>
        <w:spacing w:after="0" w:line="240" w:lineRule="auto"/>
      </w:pPr>
      <w:r>
        <w:separator/>
      </w:r>
    </w:p>
  </w:endnote>
  <w:endnote w:type="continuationSeparator" w:id="0">
    <w:p w:rsidR="00960E5D" w:rsidRDefault="00960E5D" w:rsidP="009C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5D" w:rsidRDefault="00960E5D" w:rsidP="009C1578">
      <w:pPr>
        <w:spacing w:after="0" w:line="240" w:lineRule="auto"/>
      </w:pPr>
      <w:r>
        <w:separator/>
      </w:r>
    </w:p>
  </w:footnote>
  <w:footnote w:type="continuationSeparator" w:id="0">
    <w:p w:rsidR="00960E5D" w:rsidRDefault="00960E5D" w:rsidP="009C1578">
      <w:pPr>
        <w:spacing w:after="0" w:line="240" w:lineRule="auto"/>
      </w:pPr>
      <w:r>
        <w:continuationSeparator/>
      </w:r>
    </w:p>
  </w:footnote>
  <w:footnote w:id="1">
    <w:p w:rsidR="003C0A6C" w:rsidRDefault="003C0A6C">
      <w:pPr>
        <w:pStyle w:val="a6"/>
      </w:pPr>
      <w:r>
        <w:rPr>
          <w:rStyle w:val="a8"/>
        </w:rPr>
        <w:footnoteRef/>
      </w:r>
      <w:r w:rsidRPr="002420E0">
        <w:rPr>
          <w:rFonts w:ascii="Times New Roman" w:hAnsi="Times New Roman" w:cs="Times New Roman"/>
        </w:rPr>
        <w:t>Указ Президента РФ от 2 июля 2021 г. № 400 “О Стратегии национальной безопасности Российской Федерации”</w:t>
      </w:r>
    </w:p>
  </w:footnote>
  <w:footnote w:id="2">
    <w:p w:rsidR="003C0A6C" w:rsidRPr="009C1578" w:rsidRDefault="003C0A6C" w:rsidP="00423919">
      <w:pPr>
        <w:pStyle w:val="a3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rPr>
          <w:rStyle w:val="a5"/>
        </w:rPr>
        <w:footnoteRef/>
      </w:r>
      <w:r w:rsidRPr="009C1578">
        <w:rPr>
          <w:rFonts w:ascii="Times New Roman" w:hAnsi="Times New Roman" w:cs="Times New Roman"/>
        </w:rPr>
        <w:t xml:space="preserve">Федеральный закон от 31.07.2020 № 304-ФЗ «О внесении изменений в Федеральный закон «Об </w:t>
      </w:r>
      <w:proofErr w:type="spellStart"/>
      <w:r w:rsidRPr="009C1578">
        <w:rPr>
          <w:rFonts w:ascii="Times New Roman" w:hAnsi="Times New Roman" w:cs="Times New Roman"/>
        </w:rPr>
        <w:t>образова-нии</w:t>
      </w:r>
      <w:proofErr w:type="spellEnd"/>
      <w:r w:rsidRPr="009C1578">
        <w:rPr>
          <w:rFonts w:ascii="Times New Roman" w:hAnsi="Times New Roman" w:cs="Times New Roman"/>
        </w:rPr>
        <w:t xml:space="preserve"> в Российской Федерации» по вопросам воспитания обучающихся»</w:t>
      </w:r>
    </w:p>
    <w:p w:rsidR="003C0A6C" w:rsidRDefault="003C0A6C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3C2A"/>
    <w:multiLevelType w:val="hybridMultilevel"/>
    <w:tmpl w:val="AB4AC126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5F7346"/>
    <w:multiLevelType w:val="multilevel"/>
    <w:tmpl w:val="0B4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226F1"/>
    <w:multiLevelType w:val="hybridMultilevel"/>
    <w:tmpl w:val="709A6684"/>
    <w:lvl w:ilvl="0" w:tplc="EAE26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6F2B48"/>
    <w:multiLevelType w:val="hybridMultilevel"/>
    <w:tmpl w:val="45BE1C14"/>
    <w:lvl w:ilvl="0" w:tplc="EAE26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E66E5"/>
    <w:multiLevelType w:val="hybridMultilevel"/>
    <w:tmpl w:val="5E8A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200"/>
    <w:multiLevelType w:val="hybridMultilevel"/>
    <w:tmpl w:val="5E8A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808"/>
    <w:rsid w:val="000043BD"/>
    <w:rsid w:val="0004554C"/>
    <w:rsid w:val="0004655C"/>
    <w:rsid w:val="000758E2"/>
    <w:rsid w:val="0008254F"/>
    <w:rsid w:val="000838ED"/>
    <w:rsid w:val="000B2A33"/>
    <w:rsid w:val="000D66EE"/>
    <w:rsid w:val="000D7800"/>
    <w:rsid w:val="000E183C"/>
    <w:rsid w:val="000E3B1B"/>
    <w:rsid w:val="001052A7"/>
    <w:rsid w:val="00150B53"/>
    <w:rsid w:val="0019712A"/>
    <w:rsid w:val="00230B25"/>
    <w:rsid w:val="00240D3C"/>
    <w:rsid w:val="002420E0"/>
    <w:rsid w:val="00267F14"/>
    <w:rsid w:val="002A1A0D"/>
    <w:rsid w:val="002B00B8"/>
    <w:rsid w:val="002E3A65"/>
    <w:rsid w:val="003067D5"/>
    <w:rsid w:val="00345067"/>
    <w:rsid w:val="00360A01"/>
    <w:rsid w:val="003821F2"/>
    <w:rsid w:val="003A138C"/>
    <w:rsid w:val="003C0A6C"/>
    <w:rsid w:val="00422184"/>
    <w:rsid w:val="004228A1"/>
    <w:rsid w:val="00423919"/>
    <w:rsid w:val="00442AE4"/>
    <w:rsid w:val="00452685"/>
    <w:rsid w:val="00483F72"/>
    <w:rsid w:val="004C73E6"/>
    <w:rsid w:val="00502467"/>
    <w:rsid w:val="005029B0"/>
    <w:rsid w:val="005414FD"/>
    <w:rsid w:val="00544808"/>
    <w:rsid w:val="005849E1"/>
    <w:rsid w:val="005923BC"/>
    <w:rsid w:val="005D6830"/>
    <w:rsid w:val="005F3B3B"/>
    <w:rsid w:val="00612EBC"/>
    <w:rsid w:val="00621860"/>
    <w:rsid w:val="0064738D"/>
    <w:rsid w:val="0067749D"/>
    <w:rsid w:val="006A3691"/>
    <w:rsid w:val="006B189F"/>
    <w:rsid w:val="00716EF4"/>
    <w:rsid w:val="00776F0F"/>
    <w:rsid w:val="007A5807"/>
    <w:rsid w:val="007D473F"/>
    <w:rsid w:val="007F2BDB"/>
    <w:rsid w:val="007F7070"/>
    <w:rsid w:val="00802186"/>
    <w:rsid w:val="0087013F"/>
    <w:rsid w:val="0088436F"/>
    <w:rsid w:val="008E260A"/>
    <w:rsid w:val="00960E5D"/>
    <w:rsid w:val="00993C83"/>
    <w:rsid w:val="00996F0B"/>
    <w:rsid w:val="009C1578"/>
    <w:rsid w:val="009C79B5"/>
    <w:rsid w:val="00A03803"/>
    <w:rsid w:val="00A146EC"/>
    <w:rsid w:val="00A65497"/>
    <w:rsid w:val="00A678D3"/>
    <w:rsid w:val="00A713D2"/>
    <w:rsid w:val="00A90778"/>
    <w:rsid w:val="00AE59E8"/>
    <w:rsid w:val="00B03395"/>
    <w:rsid w:val="00B210E4"/>
    <w:rsid w:val="00B30C00"/>
    <w:rsid w:val="00B6320B"/>
    <w:rsid w:val="00B85DC8"/>
    <w:rsid w:val="00BD4D2A"/>
    <w:rsid w:val="00BD5B3E"/>
    <w:rsid w:val="00BF2606"/>
    <w:rsid w:val="00C26FF4"/>
    <w:rsid w:val="00C46446"/>
    <w:rsid w:val="00C7052E"/>
    <w:rsid w:val="00CF132D"/>
    <w:rsid w:val="00D36888"/>
    <w:rsid w:val="00D577AF"/>
    <w:rsid w:val="00D87D5C"/>
    <w:rsid w:val="00E1297A"/>
    <w:rsid w:val="00E8614A"/>
    <w:rsid w:val="00E86AEA"/>
    <w:rsid w:val="00EB2752"/>
    <w:rsid w:val="00EB70C5"/>
    <w:rsid w:val="00EE4C98"/>
    <w:rsid w:val="00F043C6"/>
    <w:rsid w:val="00F21D0D"/>
    <w:rsid w:val="00F45040"/>
    <w:rsid w:val="00F73E8D"/>
    <w:rsid w:val="00FA7771"/>
    <w:rsid w:val="00FB4278"/>
    <w:rsid w:val="00FD04DC"/>
    <w:rsid w:val="00FD2348"/>
    <w:rsid w:val="00FD3E0B"/>
    <w:rsid w:val="00FD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C157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C157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C157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42391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2391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2391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7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9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3395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hi-IN" w:bidi="hi-IN"/>
    </w:rPr>
  </w:style>
  <w:style w:type="character" w:customStyle="1" w:styleId="layout">
    <w:name w:val="layout"/>
    <w:basedOn w:val="a0"/>
    <w:rsid w:val="000E183C"/>
  </w:style>
  <w:style w:type="character" w:styleId="ac">
    <w:name w:val="Strong"/>
    <w:basedOn w:val="a0"/>
    <w:uiPriority w:val="22"/>
    <w:qFormat/>
    <w:rsid w:val="00D87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9CB4-E49B-4955-84F1-6753A11C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8895</Words>
  <Characters>50707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sef-02</cp:lastModifiedBy>
  <cp:revision>2</cp:revision>
  <cp:lastPrinted>2021-08-23T03:46:00Z</cp:lastPrinted>
  <dcterms:created xsi:type="dcterms:W3CDTF">2026-04-10T05:59:00Z</dcterms:created>
  <dcterms:modified xsi:type="dcterms:W3CDTF">2026-04-10T05:59:00Z</dcterms:modified>
</cp:coreProperties>
</file>